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F840BBC" w14:textId="77777777" w:rsidTr="005E4BB2">
        <w:tc>
          <w:tcPr>
            <w:tcW w:w="10423" w:type="dxa"/>
            <w:gridSpan w:val="2"/>
            <w:shd w:val="clear" w:color="auto" w:fill="auto"/>
          </w:tcPr>
          <w:p w14:paraId="083760AA" w14:textId="447DAC24" w:rsidR="004F0988" w:rsidRDefault="004F0988" w:rsidP="00133525">
            <w:pPr>
              <w:pStyle w:val="ZA"/>
              <w:framePr w:w="0" w:hRule="auto" w:wrap="auto" w:vAnchor="margin" w:hAnchor="text" w:yAlign="inline"/>
            </w:pPr>
            <w:bookmarkStart w:id="0" w:name="page1"/>
            <w:r w:rsidRPr="00133525">
              <w:rPr>
                <w:sz w:val="64"/>
              </w:rPr>
              <w:t xml:space="preserve">3GPP </w:t>
            </w:r>
            <w:r w:rsidR="00A37867">
              <w:rPr>
                <w:sz w:val="64"/>
              </w:rPr>
              <w:t>TR</w:t>
            </w:r>
            <w:r w:rsidRPr="00133525">
              <w:rPr>
                <w:sz w:val="64"/>
              </w:rPr>
              <w:t xml:space="preserve"> </w:t>
            </w:r>
            <w:bookmarkStart w:id="1" w:name="specNumber"/>
            <w:r w:rsidR="00A37867">
              <w:rPr>
                <w:sz w:val="64"/>
              </w:rPr>
              <w:t>33</w:t>
            </w:r>
            <w:bookmarkEnd w:id="1"/>
            <w:r w:rsidR="0096646D">
              <w:rPr>
                <w:sz w:val="64"/>
              </w:rPr>
              <w:t>.857</w:t>
            </w:r>
            <w:r w:rsidRPr="00133525">
              <w:rPr>
                <w:sz w:val="64"/>
              </w:rPr>
              <w:t xml:space="preserve"> </w:t>
            </w:r>
            <w:r w:rsidRPr="004D3578">
              <w:t>V</w:t>
            </w:r>
            <w:r w:rsidR="00A37867">
              <w:t>0.</w:t>
            </w:r>
            <w:r w:rsidR="0062607C">
              <w:t>3</w:t>
            </w:r>
            <w:r w:rsidR="00A37867">
              <w:t>.0</w:t>
            </w:r>
            <w:r w:rsidRPr="004D3578">
              <w:t xml:space="preserve"> </w:t>
            </w:r>
            <w:r w:rsidRPr="00133525">
              <w:rPr>
                <w:sz w:val="32"/>
              </w:rPr>
              <w:t>(</w:t>
            </w:r>
            <w:r w:rsidR="00A37867">
              <w:rPr>
                <w:sz w:val="32"/>
              </w:rPr>
              <w:t>2020-</w:t>
            </w:r>
            <w:r w:rsidR="00F36207">
              <w:rPr>
                <w:sz w:val="32"/>
              </w:rPr>
              <w:t>1</w:t>
            </w:r>
            <w:r w:rsidR="00192910">
              <w:rPr>
                <w:sz w:val="32"/>
              </w:rPr>
              <w:t>1</w:t>
            </w:r>
            <w:r w:rsidRPr="00133525">
              <w:rPr>
                <w:sz w:val="32"/>
              </w:rPr>
              <w:t>)</w:t>
            </w:r>
          </w:p>
        </w:tc>
      </w:tr>
      <w:tr w:rsidR="004F0988" w14:paraId="049619B8" w14:textId="77777777" w:rsidTr="005E4BB2">
        <w:trPr>
          <w:trHeight w:hRule="exact" w:val="1134"/>
        </w:trPr>
        <w:tc>
          <w:tcPr>
            <w:tcW w:w="10423" w:type="dxa"/>
            <w:gridSpan w:val="2"/>
            <w:shd w:val="clear" w:color="auto" w:fill="auto"/>
          </w:tcPr>
          <w:p w14:paraId="17C30B0F" w14:textId="77777777" w:rsidR="004F0988" w:rsidRDefault="004F0988" w:rsidP="00133525">
            <w:pPr>
              <w:pStyle w:val="ZB"/>
              <w:framePr w:w="0" w:hRule="auto" w:wrap="auto" w:vAnchor="margin" w:hAnchor="text" w:yAlign="inline"/>
            </w:pPr>
            <w:r w:rsidRPr="00A37867">
              <w:t xml:space="preserve">Technical </w:t>
            </w:r>
            <w:bookmarkStart w:id="2" w:name="spectype2"/>
            <w:r w:rsidR="00D57972" w:rsidRPr="00A37867">
              <w:t>Report</w:t>
            </w:r>
            <w:bookmarkEnd w:id="2"/>
          </w:p>
          <w:p w14:paraId="308BF72C" w14:textId="77777777" w:rsidR="00BA4B8D" w:rsidRDefault="00BA4B8D" w:rsidP="00BA4B8D">
            <w:pPr>
              <w:pStyle w:val="Guidance"/>
            </w:pPr>
            <w:r>
              <w:br/>
            </w:r>
          </w:p>
        </w:tc>
      </w:tr>
      <w:tr w:rsidR="004F0988" w14:paraId="51DBC334" w14:textId="77777777" w:rsidTr="005E4BB2">
        <w:trPr>
          <w:trHeight w:hRule="exact" w:val="3686"/>
        </w:trPr>
        <w:tc>
          <w:tcPr>
            <w:tcW w:w="10423" w:type="dxa"/>
            <w:gridSpan w:val="2"/>
            <w:shd w:val="clear" w:color="auto" w:fill="auto"/>
          </w:tcPr>
          <w:p w14:paraId="0D656D4E" w14:textId="77777777" w:rsidR="004F0988" w:rsidRPr="004D3578" w:rsidRDefault="004F0988" w:rsidP="00133525">
            <w:pPr>
              <w:pStyle w:val="ZT"/>
              <w:framePr w:wrap="auto" w:hAnchor="text" w:yAlign="inline"/>
            </w:pPr>
            <w:r w:rsidRPr="004D3578">
              <w:t>3rd Generation Partnership Project;</w:t>
            </w:r>
          </w:p>
          <w:p w14:paraId="071F0B6D"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3" w:name="specTitle"/>
            <w:r w:rsidR="00EA7AC5" w:rsidRPr="00620DC0">
              <w:t>Services and System Aspects</w:t>
            </w:r>
            <w:r w:rsidR="00EA7AC5">
              <w:t>;</w:t>
            </w:r>
          </w:p>
          <w:p w14:paraId="4D061004" w14:textId="004BEF81" w:rsidR="004F0988" w:rsidRDefault="00EA7AC5" w:rsidP="00133525">
            <w:pPr>
              <w:pStyle w:val="ZT"/>
              <w:framePr w:wrap="auto" w:hAnchor="text" w:yAlign="inline"/>
            </w:pPr>
            <w:r w:rsidRPr="00EA7AC5">
              <w:t>Study on enhanced security support for Non-Public Networks</w:t>
            </w:r>
            <w:r>
              <w:t>;</w:t>
            </w:r>
          </w:p>
          <w:p w14:paraId="7C2FDB09" w14:textId="4C2EEF6C" w:rsidR="00B655F1" w:rsidRPr="006D675E" w:rsidRDefault="00B655F1" w:rsidP="00133525">
            <w:pPr>
              <w:pStyle w:val="ZT"/>
              <w:framePr w:wrap="auto" w:hAnchor="text" w:yAlign="inline"/>
            </w:pPr>
            <w:r w:rsidRPr="006D675E">
              <w:t>(NPN);</w:t>
            </w:r>
          </w:p>
          <w:bookmarkEnd w:id="3"/>
          <w:p w14:paraId="7CA144DD" w14:textId="77777777"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EA7AC5">
              <w:rPr>
                <w:rStyle w:val="ZGSM"/>
              </w:rPr>
              <w:t>17</w:t>
            </w:r>
            <w:r w:rsidRPr="004D3578">
              <w:t>)</w:t>
            </w:r>
          </w:p>
        </w:tc>
      </w:tr>
      <w:tr w:rsidR="00BF128E" w14:paraId="01FC9833" w14:textId="77777777" w:rsidTr="005E4BB2">
        <w:tc>
          <w:tcPr>
            <w:tcW w:w="10423" w:type="dxa"/>
            <w:gridSpan w:val="2"/>
            <w:shd w:val="clear" w:color="auto" w:fill="auto"/>
          </w:tcPr>
          <w:p w14:paraId="76DC718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4180FF8" w14:textId="77777777" w:rsidTr="005E4BB2">
        <w:trPr>
          <w:trHeight w:hRule="exact" w:val="1531"/>
        </w:trPr>
        <w:tc>
          <w:tcPr>
            <w:tcW w:w="4883" w:type="dxa"/>
            <w:shd w:val="clear" w:color="auto" w:fill="auto"/>
          </w:tcPr>
          <w:p w14:paraId="526780B8" w14:textId="77777777" w:rsidR="00D57972" w:rsidRDefault="00E90369">
            <w:r>
              <w:rPr>
                <w:i/>
              </w:rPr>
              <w:pict w14:anchorId="65466B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6pt">
                  <v:imagedata r:id="rId9" o:title="5G-logo_175px"/>
                </v:shape>
              </w:pict>
            </w:r>
          </w:p>
        </w:tc>
        <w:tc>
          <w:tcPr>
            <w:tcW w:w="5540" w:type="dxa"/>
            <w:shd w:val="clear" w:color="auto" w:fill="auto"/>
          </w:tcPr>
          <w:p w14:paraId="67C1E26B" w14:textId="77777777" w:rsidR="00D57972" w:rsidRDefault="006A026C" w:rsidP="00133525">
            <w:pPr>
              <w:jc w:val="right"/>
            </w:pPr>
            <w:bookmarkStart w:id="4" w:name="logos"/>
            <w:r>
              <w:pict w14:anchorId="59914126">
                <v:shape id="_x0000_i1026" type="#_x0000_t75" style="width:126pt;height:78pt">
                  <v:imagedata r:id="rId10" o:title="3GPP-logo_web"/>
                </v:shape>
              </w:pict>
            </w:r>
            <w:bookmarkEnd w:id="4"/>
          </w:p>
        </w:tc>
      </w:tr>
      <w:tr w:rsidR="00C074DD" w14:paraId="20B6A3AD" w14:textId="77777777" w:rsidTr="005E4BB2">
        <w:trPr>
          <w:trHeight w:hRule="exact" w:val="5783"/>
        </w:trPr>
        <w:tc>
          <w:tcPr>
            <w:tcW w:w="10423" w:type="dxa"/>
            <w:gridSpan w:val="2"/>
            <w:shd w:val="clear" w:color="auto" w:fill="auto"/>
          </w:tcPr>
          <w:p w14:paraId="7A29628D" w14:textId="77777777" w:rsidR="00C074DD" w:rsidRPr="00C074DD" w:rsidRDefault="00C074DD" w:rsidP="00C074DD">
            <w:pPr>
              <w:pStyle w:val="Guidance"/>
              <w:rPr>
                <w:b/>
              </w:rPr>
            </w:pPr>
          </w:p>
        </w:tc>
      </w:tr>
      <w:tr w:rsidR="00C074DD" w14:paraId="087A1E20" w14:textId="77777777" w:rsidTr="005E4BB2">
        <w:trPr>
          <w:cantSplit/>
          <w:trHeight w:hRule="exact" w:val="964"/>
        </w:trPr>
        <w:tc>
          <w:tcPr>
            <w:tcW w:w="10423" w:type="dxa"/>
            <w:gridSpan w:val="2"/>
            <w:shd w:val="clear" w:color="auto" w:fill="auto"/>
          </w:tcPr>
          <w:p w14:paraId="19B1DF6B" w14:textId="77777777" w:rsidR="00C074DD" w:rsidRPr="00133525" w:rsidRDefault="00C074DD" w:rsidP="00C074DD">
            <w:pPr>
              <w:rPr>
                <w:sz w:val="16"/>
              </w:rPr>
            </w:pPr>
            <w:bookmarkStart w:id="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5"/>
          </w:p>
          <w:p w14:paraId="57D4CEDB" w14:textId="77777777" w:rsidR="00C074DD" w:rsidRPr="004D3578" w:rsidRDefault="00C074DD" w:rsidP="00C074DD">
            <w:pPr>
              <w:pStyle w:val="ZV"/>
              <w:framePr w:w="0" w:wrap="auto" w:vAnchor="margin" w:hAnchor="text" w:yAlign="inline"/>
            </w:pPr>
          </w:p>
          <w:p w14:paraId="1A10903C" w14:textId="77777777" w:rsidR="00C074DD" w:rsidRPr="00133525" w:rsidRDefault="00C074DD" w:rsidP="00C074DD">
            <w:pPr>
              <w:rPr>
                <w:sz w:val="16"/>
              </w:rPr>
            </w:pPr>
          </w:p>
        </w:tc>
      </w:tr>
      <w:bookmarkEnd w:id="0"/>
    </w:tbl>
    <w:p w14:paraId="4FE25A4F"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49009" w14:textId="77777777" w:rsidTr="00133525">
        <w:trPr>
          <w:trHeight w:hRule="exact" w:val="5670"/>
        </w:trPr>
        <w:tc>
          <w:tcPr>
            <w:tcW w:w="10423" w:type="dxa"/>
            <w:shd w:val="clear" w:color="auto" w:fill="auto"/>
          </w:tcPr>
          <w:p w14:paraId="39AF7ABE" w14:textId="77777777" w:rsidR="00E16509" w:rsidRDefault="00E16509" w:rsidP="00E16509">
            <w:pPr>
              <w:pStyle w:val="Guidance"/>
            </w:pPr>
            <w:bookmarkStart w:id="6" w:name="page2"/>
          </w:p>
        </w:tc>
      </w:tr>
      <w:tr w:rsidR="00E16509" w14:paraId="402D02B0" w14:textId="77777777" w:rsidTr="00C074DD">
        <w:trPr>
          <w:trHeight w:hRule="exact" w:val="5387"/>
        </w:trPr>
        <w:tc>
          <w:tcPr>
            <w:tcW w:w="10423" w:type="dxa"/>
            <w:shd w:val="clear" w:color="auto" w:fill="auto"/>
          </w:tcPr>
          <w:p w14:paraId="761667E8" w14:textId="77777777" w:rsidR="00E16509" w:rsidRPr="00133525" w:rsidRDefault="00E16509" w:rsidP="00133525">
            <w:pPr>
              <w:pStyle w:val="FP"/>
              <w:spacing w:after="240"/>
              <w:ind w:left="2835" w:right="2835"/>
              <w:jc w:val="center"/>
              <w:rPr>
                <w:rFonts w:ascii="Arial" w:hAnsi="Arial"/>
                <w:b/>
                <w:i/>
              </w:rPr>
            </w:pPr>
            <w:bookmarkStart w:id="7" w:name="coords3gpp"/>
            <w:r w:rsidRPr="00133525">
              <w:rPr>
                <w:rFonts w:ascii="Arial" w:hAnsi="Arial"/>
                <w:b/>
                <w:i/>
              </w:rPr>
              <w:t>3GPP</w:t>
            </w:r>
          </w:p>
          <w:p w14:paraId="549D29CA" w14:textId="77777777" w:rsidR="00E16509" w:rsidRPr="004D3578" w:rsidRDefault="00E16509" w:rsidP="00133525">
            <w:pPr>
              <w:pStyle w:val="FP"/>
              <w:pBdr>
                <w:bottom w:val="single" w:sz="6" w:space="1" w:color="auto"/>
              </w:pBdr>
              <w:ind w:left="2835" w:right="2835"/>
              <w:jc w:val="center"/>
            </w:pPr>
            <w:r w:rsidRPr="004D3578">
              <w:t>Postal address</w:t>
            </w:r>
          </w:p>
          <w:p w14:paraId="2C5903A0" w14:textId="77777777" w:rsidR="00E16509" w:rsidRPr="00133525" w:rsidRDefault="00E16509" w:rsidP="00133525">
            <w:pPr>
              <w:pStyle w:val="FP"/>
              <w:ind w:left="2835" w:right="2835"/>
              <w:jc w:val="center"/>
              <w:rPr>
                <w:rFonts w:ascii="Arial" w:hAnsi="Arial"/>
                <w:sz w:val="18"/>
              </w:rPr>
            </w:pPr>
          </w:p>
          <w:p w14:paraId="6DECD169"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12AA38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BCF572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C4FD526"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DB10C6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C3610D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7"/>
          </w:p>
          <w:p w14:paraId="61316CEF" w14:textId="77777777" w:rsidR="00E16509" w:rsidRDefault="00E16509" w:rsidP="00133525"/>
        </w:tc>
      </w:tr>
      <w:tr w:rsidR="00E16509" w14:paraId="1D334BF3" w14:textId="77777777" w:rsidTr="00C074DD">
        <w:tc>
          <w:tcPr>
            <w:tcW w:w="10423" w:type="dxa"/>
            <w:shd w:val="clear" w:color="auto" w:fill="auto"/>
            <w:vAlign w:val="bottom"/>
          </w:tcPr>
          <w:p w14:paraId="19CCE910" w14:textId="77777777" w:rsidR="00E16509" w:rsidRPr="00133525" w:rsidRDefault="00E16509" w:rsidP="00133525">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6515DD7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2DDB8C2" w14:textId="77777777" w:rsidR="00E16509" w:rsidRPr="004D3578" w:rsidRDefault="00E16509" w:rsidP="00133525">
            <w:pPr>
              <w:pStyle w:val="FP"/>
              <w:jc w:val="center"/>
              <w:rPr>
                <w:noProof/>
              </w:rPr>
            </w:pPr>
          </w:p>
          <w:p w14:paraId="5F05A97D" w14:textId="77777777" w:rsidR="00E16509" w:rsidRPr="00133525" w:rsidRDefault="00E16509" w:rsidP="00133525">
            <w:pPr>
              <w:pStyle w:val="FP"/>
              <w:jc w:val="center"/>
              <w:rPr>
                <w:noProof/>
                <w:sz w:val="18"/>
              </w:rPr>
            </w:pPr>
            <w:r w:rsidRPr="00133525">
              <w:rPr>
                <w:noProof/>
                <w:sz w:val="18"/>
              </w:rPr>
              <w:t xml:space="preserve">© </w:t>
            </w:r>
            <w:r w:rsidR="007A2C54">
              <w:rPr>
                <w:noProof/>
                <w:sz w:val="18"/>
              </w:rPr>
              <w:t>2020</w:t>
            </w:r>
            <w:r w:rsidRPr="00133525">
              <w:rPr>
                <w:noProof/>
                <w:sz w:val="18"/>
              </w:rPr>
              <w:t>, 3GPP Organizational Partners (ARIB, ATIS, CCSA, ETSI, TSDSI, TTA, TTC).</w:t>
            </w:r>
            <w:bookmarkStart w:id="9" w:name="copyrightaddon"/>
            <w:bookmarkEnd w:id="9"/>
          </w:p>
          <w:p w14:paraId="77441765" w14:textId="77777777" w:rsidR="00E16509" w:rsidRPr="00133525" w:rsidRDefault="00E16509" w:rsidP="00133525">
            <w:pPr>
              <w:pStyle w:val="FP"/>
              <w:jc w:val="center"/>
              <w:rPr>
                <w:noProof/>
                <w:sz w:val="18"/>
              </w:rPr>
            </w:pPr>
            <w:r w:rsidRPr="00133525">
              <w:rPr>
                <w:noProof/>
                <w:sz w:val="18"/>
              </w:rPr>
              <w:t>All rights reserved.</w:t>
            </w:r>
          </w:p>
          <w:p w14:paraId="0A42689E" w14:textId="77777777" w:rsidR="00E16509" w:rsidRPr="00133525" w:rsidRDefault="00E16509" w:rsidP="00E16509">
            <w:pPr>
              <w:pStyle w:val="FP"/>
              <w:rPr>
                <w:noProof/>
                <w:sz w:val="18"/>
              </w:rPr>
            </w:pPr>
          </w:p>
          <w:p w14:paraId="30B430A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BBBDD9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310961"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8"/>
          </w:p>
          <w:p w14:paraId="11419D11" w14:textId="77777777" w:rsidR="00E16509" w:rsidRDefault="00E16509" w:rsidP="00133525"/>
        </w:tc>
      </w:tr>
      <w:bookmarkEnd w:id="6"/>
    </w:tbl>
    <w:p w14:paraId="53F57AA6" w14:textId="77777777" w:rsidR="00080512" w:rsidRPr="004D3578" w:rsidRDefault="00080512">
      <w:pPr>
        <w:pStyle w:val="TT"/>
      </w:pPr>
      <w:r w:rsidRPr="004D3578">
        <w:br w:type="page"/>
      </w:r>
      <w:bookmarkStart w:id="10" w:name="tableOfContents"/>
      <w:bookmarkEnd w:id="10"/>
      <w:r w:rsidRPr="004D3578">
        <w:lastRenderedPageBreak/>
        <w:t>Contents</w:t>
      </w:r>
    </w:p>
    <w:p w14:paraId="387BEA20" w14:textId="46C36B9B" w:rsidR="00944F69" w:rsidRPr="006A026C" w:rsidRDefault="004D3578">
      <w:pPr>
        <w:pStyle w:val="TOC1"/>
        <w:rPr>
          <w:rFonts w:ascii="Calibri" w:eastAsia="DengXian" w:hAnsi="Calibri"/>
          <w:szCs w:val="22"/>
          <w:lang w:eastAsia="zh-CN"/>
        </w:rPr>
      </w:pPr>
      <w:r w:rsidRPr="004D3578">
        <w:fldChar w:fldCharType="begin"/>
      </w:r>
      <w:r w:rsidRPr="004D3578">
        <w:instrText xml:space="preserve"> TOC \o "1-9" </w:instrText>
      </w:r>
      <w:r w:rsidRPr="004D3578">
        <w:fldChar w:fldCharType="separate"/>
      </w:r>
      <w:r w:rsidR="00944F69">
        <w:t>Foreword</w:t>
      </w:r>
      <w:r w:rsidR="00944F69">
        <w:tab/>
      </w:r>
      <w:r w:rsidR="00944F69">
        <w:fldChar w:fldCharType="begin"/>
      </w:r>
      <w:r w:rsidR="00944F69">
        <w:instrText xml:space="preserve"> PAGEREF _Toc56501537 \h </w:instrText>
      </w:r>
      <w:r w:rsidR="00944F69">
        <w:fldChar w:fldCharType="separate"/>
      </w:r>
      <w:r w:rsidR="00944F69">
        <w:t>5</w:t>
      </w:r>
      <w:r w:rsidR="00944F69">
        <w:fldChar w:fldCharType="end"/>
      </w:r>
    </w:p>
    <w:p w14:paraId="04D19A6E" w14:textId="291A1D47" w:rsidR="00944F69" w:rsidRPr="006A026C" w:rsidRDefault="00944F69">
      <w:pPr>
        <w:pStyle w:val="TOC1"/>
        <w:rPr>
          <w:rFonts w:ascii="Calibri" w:eastAsia="DengXian" w:hAnsi="Calibri"/>
          <w:szCs w:val="22"/>
          <w:lang w:eastAsia="zh-CN"/>
        </w:rPr>
      </w:pPr>
      <w:r>
        <w:t>Introduction</w:t>
      </w:r>
      <w:r>
        <w:tab/>
      </w:r>
      <w:r>
        <w:fldChar w:fldCharType="begin"/>
      </w:r>
      <w:r>
        <w:instrText xml:space="preserve"> PAGEREF _Toc56501538 \h </w:instrText>
      </w:r>
      <w:r>
        <w:fldChar w:fldCharType="separate"/>
      </w:r>
      <w:r>
        <w:t>6</w:t>
      </w:r>
      <w:r>
        <w:fldChar w:fldCharType="end"/>
      </w:r>
    </w:p>
    <w:p w14:paraId="781E2867" w14:textId="5E68E0B9" w:rsidR="00944F69" w:rsidRPr="006A026C" w:rsidRDefault="00944F69">
      <w:pPr>
        <w:pStyle w:val="TOC1"/>
        <w:rPr>
          <w:rFonts w:ascii="Calibri" w:eastAsia="DengXian" w:hAnsi="Calibri"/>
          <w:szCs w:val="22"/>
          <w:lang w:eastAsia="zh-CN"/>
        </w:rPr>
      </w:pPr>
      <w:r>
        <w:t>1</w:t>
      </w:r>
      <w:r w:rsidRPr="006A026C">
        <w:rPr>
          <w:rFonts w:ascii="Calibri" w:eastAsia="DengXian" w:hAnsi="Calibri"/>
          <w:szCs w:val="22"/>
          <w:lang w:eastAsia="zh-CN"/>
        </w:rPr>
        <w:tab/>
      </w:r>
      <w:r>
        <w:t>Scope</w:t>
      </w:r>
      <w:r>
        <w:tab/>
      </w:r>
      <w:r>
        <w:fldChar w:fldCharType="begin"/>
      </w:r>
      <w:r>
        <w:instrText xml:space="preserve"> PAGEREF _Toc56501539 \h </w:instrText>
      </w:r>
      <w:r>
        <w:fldChar w:fldCharType="separate"/>
      </w:r>
      <w:r>
        <w:t>7</w:t>
      </w:r>
      <w:r>
        <w:fldChar w:fldCharType="end"/>
      </w:r>
    </w:p>
    <w:p w14:paraId="3800EB55" w14:textId="52317F9E" w:rsidR="00944F69" w:rsidRPr="006A026C" w:rsidRDefault="00944F69">
      <w:pPr>
        <w:pStyle w:val="TOC1"/>
        <w:rPr>
          <w:rFonts w:ascii="Calibri" w:eastAsia="DengXian" w:hAnsi="Calibri"/>
          <w:szCs w:val="22"/>
          <w:lang w:eastAsia="zh-CN"/>
        </w:rPr>
      </w:pPr>
      <w:r>
        <w:t>2</w:t>
      </w:r>
      <w:r w:rsidRPr="006A026C">
        <w:rPr>
          <w:rFonts w:ascii="Calibri" w:eastAsia="DengXian" w:hAnsi="Calibri"/>
          <w:szCs w:val="22"/>
          <w:lang w:eastAsia="zh-CN"/>
        </w:rPr>
        <w:tab/>
      </w:r>
      <w:r>
        <w:t>References</w:t>
      </w:r>
      <w:r>
        <w:tab/>
      </w:r>
      <w:r>
        <w:fldChar w:fldCharType="begin"/>
      </w:r>
      <w:r>
        <w:instrText xml:space="preserve"> PAGEREF _Toc56501540 \h </w:instrText>
      </w:r>
      <w:r>
        <w:fldChar w:fldCharType="separate"/>
      </w:r>
      <w:r>
        <w:t>7</w:t>
      </w:r>
      <w:r>
        <w:fldChar w:fldCharType="end"/>
      </w:r>
    </w:p>
    <w:p w14:paraId="1650F5B9" w14:textId="183A8DBA" w:rsidR="00944F69" w:rsidRPr="006A026C" w:rsidRDefault="00944F69">
      <w:pPr>
        <w:pStyle w:val="TOC1"/>
        <w:rPr>
          <w:rFonts w:ascii="Calibri" w:eastAsia="DengXian" w:hAnsi="Calibri"/>
          <w:szCs w:val="22"/>
          <w:lang w:eastAsia="zh-CN"/>
        </w:rPr>
      </w:pPr>
      <w:r>
        <w:t>3</w:t>
      </w:r>
      <w:r w:rsidRPr="006A026C">
        <w:rPr>
          <w:rFonts w:ascii="Calibri" w:eastAsia="DengXian" w:hAnsi="Calibri"/>
          <w:szCs w:val="22"/>
          <w:lang w:eastAsia="zh-CN"/>
        </w:rPr>
        <w:tab/>
      </w:r>
      <w:r>
        <w:t>Definitions of terms, symbols and abbreviations</w:t>
      </w:r>
      <w:r>
        <w:tab/>
      </w:r>
      <w:r>
        <w:fldChar w:fldCharType="begin"/>
      </w:r>
      <w:r>
        <w:instrText xml:space="preserve"> PAGEREF _Toc56501541 \h </w:instrText>
      </w:r>
      <w:r>
        <w:fldChar w:fldCharType="separate"/>
      </w:r>
      <w:r>
        <w:t>7</w:t>
      </w:r>
      <w:r>
        <w:fldChar w:fldCharType="end"/>
      </w:r>
    </w:p>
    <w:p w14:paraId="3AEF6584" w14:textId="69C10703" w:rsidR="00944F69" w:rsidRPr="006A026C" w:rsidRDefault="00944F69">
      <w:pPr>
        <w:pStyle w:val="TOC2"/>
        <w:rPr>
          <w:rFonts w:ascii="Calibri" w:eastAsia="DengXian" w:hAnsi="Calibri"/>
          <w:sz w:val="22"/>
          <w:szCs w:val="22"/>
          <w:lang w:eastAsia="zh-CN"/>
        </w:rPr>
      </w:pPr>
      <w:r>
        <w:t>3.1</w:t>
      </w:r>
      <w:r w:rsidRPr="006A026C">
        <w:rPr>
          <w:rFonts w:ascii="Calibri" w:eastAsia="DengXian" w:hAnsi="Calibri"/>
          <w:sz w:val="22"/>
          <w:szCs w:val="22"/>
          <w:lang w:eastAsia="zh-CN"/>
        </w:rPr>
        <w:tab/>
      </w:r>
      <w:r>
        <w:t>Terms</w:t>
      </w:r>
      <w:r>
        <w:tab/>
      </w:r>
      <w:r>
        <w:fldChar w:fldCharType="begin"/>
      </w:r>
      <w:r>
        <w:instrText xml:space="preserve"> PAGEREF _Toc56501542 \h </w:instrText>
      </w:r>
      <w:r>
        <w:fldChar w:fldCharType="separate"/>
      </w:r>
      <w:r>
        <w:t>7</w:t>
      </w:r>
      <w:r>
        <w:fldChar w:fldCharType="end"/>
      </w:r>
    </w:p>
    <w:p w14:paraId="0D165259" w14:textId="679AED32" w:rsidR="00944F69" w:rsidRPr="006A026C" w:rsidRDefault="00944F69">
      <w:pPr>
        <w:pStyle w:val="TOC2"/>
        <w:rPr>
          <w:rFonts w:ascii="Calibri" w:eastAsia="DengXian" w:hAnsi="Calibri"/>
          <w:sz w:val="22"/>
          <w:szCs w:val="22"/>
          <w:lang w:eastAsia="zh-CN"/>
        </w:rPr>
      </w:pPr>
      <w:r>
        <w:t>3.2</w:t>
      </w:r>
      <w:r w:rsidRPr="006A026C">
        <w:rPr>
          <w:rFonts w:ascii="Calibri" w:eastAsia="DengXian" w:hAnsi="Calibri"/>
          <w:sz w:val="22"/>
          <w:szCs w:val="22"/>
          <w:lang w:eastAsia="zh-CN"/>
        </w:rPr>
        <w:tab/>
      </w:r>
      <w:r>
        <w:t>Symbols</w:t>
      </w:r>
      <w:r>
        <w:tab/>
      </w:r>
      <w:r>
        <w:fldChar w:fldCharType="begin"/>
      </w:r>
      <w:r>
        <w:instrText xml:space="preserve"> PAGEREF _Toc56501543 \h </w:instrText>
      </w:r>
      <w:r>
        <w:fldChar w:fldCharType="separate"/>
      </w:r>
      <w:r>
        <w:t>8</w:t>
      </w:r>
      <w:r>
        <w:fldChar w:fldCharType="end"/>
      </w:r>
    </w:p>
    <w:p w14:paraId="2C61C832" w14:textId="5C6568D0" w:rsidR="00944F69" w:rsidRPr="006A026C" w:rsidRDefault="00944F69">
      <w:pPr>
        <w:pStyle w:val="TOC2"/>
        <w:rPr>
          <w:rFonts w:ascii="Calibri" w:eastAsia="DengXian" w:hAnsi="Calibri"/>
          <w:sz w:val="22"/>
          <w:szCs w:val="22"/>
          <w:lang w:eastAsia="zh-CN"/>
        </w:rPr>
      </w:pPr>
      <w:r>
        <w:t>3.3</w:t>
      </w:r>
      <w:r w:rsidRPr="006A026C">
        <w:rPr>
          <w:rFonts w:ascii="Calibri" w:eastAsia="DengXian" w:hAnsi="Calibri"/>
          <w:sz w:val="22"/>
          <w:szCs w:val="22"/>
          <w:lang w:eastAsia="zh-CN"/>
        </w:rPr>
        <w:tab/>
      </w:r>
      <w:r>
        <w:t>Abbreviations</w:t>
      </w:r>
      <w:r>
        <w:tab/>
      </w:r>
      <w:r>
        <w:fldChar w:fldCharType="begin"/>
      </w:r>
      <w:r>
        <w:instrText xml:space="preserve"> PAGEREF _Toc56501544 \h </w:instrText>
      </w:r>
      <w:r>
        <w:fldChar w:fldCharType="separate"/>
      </w:r>
      <w:r>
        <w:t>8</w:t>
      </w:r>
      <w:r>
        <w:fldChar w:fldCharType="end"/>
      </w:r>
    </w:p>
    <w:p w14:paraId="3E49F1EB" w14:textId="5FCF6266" w:rsidR="00944F69" w:rsidRPr="006A026C" w:rsidRDefault="00944F69">
      <w:pPr>
        <w:pStyle w:val="TOC1"/>
        <w:rPr>
          <w:rFonts w:ascii="Calibri" w:eastAsia="DengXian" w:hAnsi="Calibri"/>
          <w:szCs w:val="22"/>
          <w:lang w:eastAsia="zh-CN"/>
        </w:rPr>
      </w:pPr>
      <w:r>
        <w:t>4</w:t>
      </w:r>
      <w:r w:rsidRPr="006A026C">
        <w:rPr>
          <w:rFonts w:ascii="Calibri" w:eastAsia="DengXian" w:hAnsi="Calibri"/>
          <w:szCs w:val="22"/>
          <w:lang w:eastAsia="zh-CN"/>
        </w:rPr>
        <w:tab/>
      </w:r>
      <w:r>
        <w:t>Architectural and security assumptions</w:t>
      </w:r>
      <w:r>
        <w:tab/>
      </w:r>
      <w:r>
        <w:fldChar w:fldCharType="begin"/>
      </w:r>
      <w:r>
        <w:instrText xml:space="preserve"> PAGEREF _Toc56501545 \h </w:instrText>
      </w:r>
      <w:r>
        <w:fldChar w:fldCharType="separate"/>
      </w:r>
      <w:r>
        <w:t>8</w:t>
      </w:r>
      <w:r>
        <w:fldChar w:fldCharType="end"/>
      </w:r>
    </w:p>
    <w:p w14:paraId="35D29059" w14:textId="6C182FEB" w:rsidR="00944F69" w:rsidRPr="006A026C" w:rsidRDefault="00944F69">
      <w:pPr>
        <w:pStyle w:val="TOC2"/>
        <w:rPr>
          <w:rFonts w:ascii="Calibri" w:eastAsia="DengXian" w:hAnsi="Calibri"/>
          <w:sz w:val="22"/>
          <w:szCs w:val="22"/>
          <w:lang w:eastAsia="zh-CN"/>
        </w:rPr>
      </w:pPr>
      <w:r>
        <w:t>4.1</w:t>
      </w:r>
      <w:r w:rsidRPr="006A026C">
        <w:rPr>
          <w:rFonts w:ascii="Calibri" w:eastAsia="DengXian" w:hAnsi="Calibri"/>
          <w:sz w:val="22"/>
          <w:szCs w:val="22"/>
          <w:lang w:eastAsia="zh-CN"/>
        </w:rPr>
        <w:tab/>
      </w:r>
      <w:r>
        <w:t>Architectural requirements</w:t>
      </w:r>
      <w:r>
        <w:tab/>
      </w:r>
      <w:r>
        <w:fldChar w:fldCharType="begin"/>
      </w:r>
      <w:r>
        <w:instrText xml:space="preserve"> PAGEREF _Toc56501546 \h </w:instrText>
      </w:r>
      <w:r>
        <w:fldChar w:fldCharType="separate"/>
      </w:r>
      <w:r>
        <w:t>8</w:t>
      </w:r>
      <w:r>
        <w:fldChar w:fldCharType="end"/>
      </w:r>
    </w:p>
    <w:p w14:paraId="69F88736" w14:textId="3C31575C" w:rsidR="00944F69" w:rsidRPr="006A026C" w:rsidRDefault="00944F69">
      <w:pPr>
        <w:pStyle w:val="TOC2"/>
        <w:rPr>
          <w:rFonts w:ascii="Calibri" w:eastAsia="DengXian" w:hAnsi="Calibri"/>
          <w:sz w:val="22"/>
          <w:szCs w:val="22"/>
          <w:lang w:eastAsia="zh-CN"/>
        </w:rPr>
      </w:pPr>
      <w:r>
        <w:t>4.2</w:t>
      </w:r>
      <w:r w:rsidRPr="006A026C">
        <w:rPr>
          <w:rFonts w:ascii="Calibri" w:eastAsia="DengXian" w:hAnsi="Calibri"/>
          <w:sz w:val="22"/>
          <w:szCs w:val="22"/>
          <w:lang w:eastAsia="zh-CN"/>
        </w:rPr>
        <w:tab/>
      </w:r>
      <w:r>
        <w:t>Security assumptions</w:t>
      </w:r>
      <w:r>
        <w:tab/>
      </w:r>
      <w:r>
        <w:fldChar w:fldCharType="begin"/>
      </w:r>
      <w:r>
        <w:instrText xml:space="preserve"> PAGEREF _Toc56501547 \h </w:instrText>
      </w:r>
      <w:r>
        <w:fldChar w:fldCharType="separate"/>
      </w:r>
      <w:r>
        <w:t>8</w:t>
      </w:r>
      <w:r>
        <w:fldChar w:fldCharType="end"/>
      </w:r>
    </w:p>
    <w:p w14:paraId="7E681D7F" w14:textId="4C1AE1CC" w:rsidR="00944F69" w:rsidRPr="006A026C" w:rsidRDefault="00944F69">
      <w:pPr>
        <w:pStyle w:val="TOC1"/>
        <w:rPr>
          <w:rFonts w:ascii="Calibri" w:eastAsia="DengXian" w:hAnsi="Calibri"/>
          <w:szCs w:val="22"/>
          <w:lang w:eastAsia="zh-CN"/>
        </w:rPr>
      </w:pPr>
      <w:r>
        <w:t>5</w:t>
      </w:r>
      <w:r w:rsidRPr="006A026C">
        <w:rPr>
          <w:rFonts w:ascii="Calibri" w:eastAsia="DengXian" w:hAnsi="Calibri"/>
          <w:szCs w:val="22"/>
          <w:lang w:eastAsia="zh-CN"/>
        </w:rPr>
        <w:tab/>
      </w:r>
      <w:r>
        <w:t>Key issues</w:t>
      </w:r>
      <w:r>
        <w:tab/>
      </w:r>
      <w:r>
        <w:fldChar w:fldCharType="begin"/>
      </w:r>
      <w:r>
        <w:instrText xml:space="preserve"> PAGEREF _Toc56501548 \h </w:instrText>
      </w:r>
      <w:r>
        <w:fldChar w:fldCharType="separate"/>
      </w:r>
      <w:r>
        <w:t>8</w:t>
      </w:r>
      <w:r>
        <w:fldChar w:fldCharType="end"/>
      </w:r>
    </w:p>
    <w:p w14:paraId="7B408D24" w14:textId="7BBE9679" w:rsidR="00944F69" w:rsidRPr="006A026C" w:rsidRDefault="00944F69">
      <w:pPr>
        <w:pStyle w:val="TOC2"/>
        <w:rPr>
          <w:rFonts w:ascii="Calibri" w:eastAsia="DengXian" w:hAnsi="Calibri"/>
          <w:sz w:val="22"/>
          <w:szCs w:val="22"/>
          <w:lang w:eastAsia="zh-CN"/>
        </w:rPr>
      </w:pPr>
      <w:r>
        <w:t>5.1</w:t>
      </w:r>
      <w:r w:rsidRPr="006A026C">
        <w:rPr>
          <w:rFonts w:ascii="Calibri" w:eastAsia="DengXian" w:hAnsi="Calibri"/>
          <w:sz w:val="22"/>
          <w:szCs w:val="22"/>
          <w:lang w:eastAsia="zh-CN"/>
        </w:rPr>
        <w:tab/>
      </w:r>
      <w:r>
        <w:t>Key Issue #1 Credentials owned by an external entity</w:t>
      </w:r>
      <w:r>
        <w:tab/>
      </w:r>
      <w:r>
        <w:fldChar w:fldCharType="begin"/>
      </w:r>
      <w:r>
        <w:instrText xml:space="preserve"> PAGEREF _Toc56501549 \h </w:instrText>
      </w:r>
      <w:r>
        <w:fldChar w:fldCharType="separate"/>
      </w:r>
      <w:r>
        <w:t>8</w:t>
      </w:r>
      <w:r>
        <w:fldChar w:fldCharType="end"/>
      </w:r>
    </w:p>
    <w:p w14:paraId="76738F97" w14:textId="7C90DB63" w:rsidR="00944F69" w:rsidRPr="006A026C" w:rsidRDefault="00944F69">
      <w:pPr>
        <w:pStyle w:val="TOC3"/>
        <w:rPr>
          <w:rFonts w:ascii="Calibri" w:eastAsia="DengXian" w:hAnsi="Calibri"/>
          <w:sz w:val="22"/>
          <w:szCs w:val="22"/>
          <w:lang w:eastAsia="zh-CN"/>
        </w:rPr>
      </w:pPr>
      <w:r>
        <w:t>5.1.1</w:t>
      </w:r>
      <w:r w:rsidRPr="006A026C">
        <w:rPr>
          <w:rFonts w:ascii="Calibri" w:eastAsia="DengXian" w:hAnsi="Calibri"/>
          <w:sz w:val="22"/>
          <w:szCs w:val="22"/>
          <w:lang w:eastAsia="zh-CN"/>
        </w:rPr>
        <w:tab/>
      </w:r>
      <w:r>
        <w:t>Key issue details</w:t>
      </w:r>
      <w:r>
        <w:tab/>
      </w:r>
      <w:r>
        <w:fldChar w:fldCharType="begin"/>
      </w:r>
      <w:r>
        <w:instrText xml:space="preserve"> PAGEREF _Toc56501550 \h </w:instrText>
      </w:r>
      <w:r>
        <w:fldChar w:fldCharType="separate"/>
      </w:r>
      <w:r>
        <w:t>8</w:t>
      </w:r>
      <w:r>
        <w:fldChar w:fldCharType="end"/>
      </w:r>
    </w:p>
    <w:p w14:paraId="4A589B40" w14:textId="61DEB419" w:rsidR="00944F69" w:rsidRPr="006A026C" w:rsidRDefault="00944F69">
      <w:pPr>
        <w:pStyle w:val="TOC3"/>
        <w:rPr>
          <w:rFonts w:ascii="Calibri" w:eastAsia="DengXian" w:hAnsi="Calibri"/>
          <w:sz w:val="22"/>
          <w:szCs w:val="22"/>
          <w:lang w:eastAsia="zh-CN"/>
        </w:rPr>
      </w:pPr>
      <w:r>
        <w:t>5.1.2</w:t>
      </w:r>
      <w:r w:rsidRPr="006A026C">
        <w:rPr>
          <w:rFonts w:ascii="Calibri" w:eastAsia="DengXian" w:hAnsi="Calibri"/>
          <w:sz w:val="22"/>
          <w:szCs w:val="22"/>
          <w:lang w:eastAsia="zh-CN"/>
        </w:rPr>
        <w:tab/>
      </w:r>
      <w:r>
        <w:t>Security threats</w:t>
      </w:r>
      <w:r>
        <w:tab/>
      </w:r>
      <w:r>
        <w:fldChar w:fldCharType="begin"/>
      </w:r>
      <w:r>
        <w:instrText xml:space="preserve"> PAGEREF _Toc56501551 \h </w:instrText>
      </w:r>
      <w:r>
        <w:fldChar w:fldCharType="separate"/>
      </w:r>
      <w:r>
        <w:t>9</w:t>
      </w:r>
      <w:r>
        <w:fldChar w:fldCharType="end"/>
      </w:r>
    </w:p>
    <w:p w14:paraId="4448C8C8" w14:textId="4622C920" w:rsidR="00944F69" w:rsidRPr="006A026C" w:rsidRDefault="00944F69">
      <w:pPr>
        <w:pStyle w:val="TOC3"/>
        <w:rPr>
          <w:rFonts w:ascii="Calibri" w:eastAsia="DengXian" w:hAnsi="Calibri"/>
          <w:sz w:val="22"/>
          <w:szCs w:val="22"/>
          <w:lang w:eastAsia="zh-CN"/>
        </w:rPr>
      </w:pPr>
      <w:r>
        <w:t>5.1.3</w:t>
      </w:r>
      <w:r w:rsidRPr="006A026C">
        <w:rPr>
          <w:rFonts w:ascii="Calibri" w:eastAsia="DengXian" w:hAnsi="Calibri"/>
          <w:sz w:val="22"/>
          <w:szCs w:val="22"/>
          <w:lang w:eastAsia="zh-CN"/>
        </w:rPr>
        <w:tab/>
      </w:r>
      <w:r>
        <w:t>Potential security requirements</w:t>
      </w:r>
      <w:r>
        <w:tab/>
      </w:r>
      <w:r>
        <w:fldChar w:fldCharType="begin"/>
      </w:r>
      <w:r>
        <w:instrText xml:space="preserve"> PAGEREF _Toc56501552 \h </w:instrText>
      </w:r>
      <w:r>
        <w:fldChar w:fldCharType="separate"/>
      </w:r>
      <w:r>
        <w:t>10</w:t>
      </w:r>
      <w:r>
        <w:fldChar w:fldCharType="end"/>
      </w:r>
    </w:p>
    <w:p w14:paraId="374B7507" w14:textId="704882D5" w:rsidR="00944F69" w:rsidRPr="006A026C" w:rsidRDefault="00944F69">
      <w:pPr>
        <w:pStyle w:val="TOC2"/>
        <w:rPr>
          <w:rFonts w:ascii="Calibri" w:eastAsia="DengXian" w:hAnsi="Calibri"/>
          <w:sz w:val="22"/>
          <w:szCs w:val="22"/>
          <w:lang w:eastAsia="zh-CN"/>
        </w:rPr>
      </w:pPr>
      <w:r>
        <w:t>5.2</w:t>
      </w:r>
      <w:r w:rsidRPr="006A026C">
        <w:rPr>
          <w:rFonts w:ascii="Calibri" w:eastAsia="DengXian" w:hAnsi="Calibri"/>
          <w:sz w:val="22"/>
          <w:szCs w:val="22"/>
          <w:lang w:eastAsia="zh-CN"/>
        </w:rPr>
        <w:tab/>
      </w:r>
      <w:r>
        <w:t>Key Issue #2 Provisioning of Credentials</w:t>
      </w:r>
      <w:r>
        <w:tab/>
      </w:r>
      <w:r>
        <w:fldChar w:fldCharType="begin"/>
      </w:r>
      <w:r>
        <w:instrText xml:space="preserve"> PAGEREF _Toc56501553 \h </w:instrText>
      </w:r>
      <w:r>
        <w:fldChar w:fldCharType="separate"/>
      </w:r>
      <w:r>
        <w:t>10</w:t>
      </w:r>
      <w:r>
        <w:fldChar w:fldCharType="end"/>
      </w:r>
    </w:p>
    <w:p w14:paraId="64D5553F" w14:textId="7119CC32" w:rsidR="00944F69" w:rsidRPr="006A026C" w:rsidRDefault="00944F69">
      <w:pPr>
        <w:pStyle w:val="TOC3"/>
        <w:rPr>
          <w:rFonts w:ascii="Calibri" w:eastAsia="DengXian" w:hAnsi="Calibri"/>
          <w:sz w:val="22"/>
          <w:szCs w:val="22"/>
          <w:lang w:eastAsia="zh-CN"/>
        </w:rPr>
      </w:pPr>
      <w:r>
        <w:t>5.2.1</w:t>
      </w:r>
      <w:r w:rsidRPr="006A026C">
        <w:rPr>
          <w:rFonts w:ascii="Calibri" w:eastAsia="DengXian" w:hAnsi="Calibri"/>
          <w:sz w:val="22"/>
          <w:szCs w:val="22"/>
          <w:lang w:eastAsia="zh-CN"/>
        </w:rPr>
        <w:tab/>
      </w:r>
      <w:r>
        <w:t>Key issue details</w:t>
      </w:r>
      <w:r>
        <w:tab/>
      </w:r>
      <w:r>
        <w:fldChar w:fldCharType="begin"/>
      </w:r>
      <w:r>
        <w:instrText xml:space="preserve"> PAGEREF _Toc56501554 \h </w:instrText>
      </w:r>
      <w:r>
        <w:fldChar w:fldCharType="separate"/>
      </w:r>
      <w:r>
        <w:t>10</w:t>
      </w:r>
      <w:r>
        <w:fldChar w:fldCharType="end"/>
      </w:r>
    </w:p>
    <w:p w14:paraId="67344B91" w14:textId="1A307895" w:rsidR="00944F69" w:rsidRPr="006A026C" w:rsidRDefault="00944F69">
      <w:pPr>
        <w:pStyle w:val="TOC3"/>
        <w:rPr>
          <w:rFonts w:ascii="Calibri" w:eastAsia="DengXian" w:hAnsi="Calibri"/>
          <w:sz w:val="22"/>
          <w:szCs w:val="22"/>
          <w:lang w:eastAsia="zh-CN"/>
        </w:rPr>
      </w:pPr>
      <w:r>
        <w:t>5.2.2</w:t>
      </w:r>
      <w:r w:rsidRPr="006A026C">
        <w:rPr>
          <w:rFonts w:ascii="Calibri" w:eastAsia="DengXian" w:hAnsi="Calibri"/>
          <w:sz w:val="22"/>
          <w:szCs w:val="22"/>
          <w:lang w:eastAsia="zh-CN"/>
        </w:rPr>
        <w:tab/>
      </w:r>
      <w:r>
        <w:t>Security threats</w:t>
      </w:r>
      <w:r>
        <w:tab/>
      </w:r>
      <w:r>
        <w:fldChar w:fldCharType="begin"/>
      </w:r>
      <w:r>
        <w:instrText xml:space="preserve"> PAGEREF _Toc56501555 \h </w:instrText>
      </w:r>
      <w:r>
        <w:fldChar w:fldCharType="separate"/>
      </w:r>
      <w:r>
        <w:t>10</w:t>
      </w:r>
      <w:r>
        <w:fldChar w:fldCharType="end"/>
      </w:r>
    </w:p>
    <w:p w14:paraId="5C43F947" w14:textId="591C71B6" w:rsidR="00944F69" w:rsidRPr="006A026C" w:rsidRDefault="00944F69">
      <w:pPr>
        <w:pStyle w:val="TOC3"/>
        <w:rPr>
          <w:rFonts w:ascii="Calibri" w:eastAsia="DengXian" w:hAnsi="Calibri"/>
          <w:sz w:val="22"/>
          <w:szCs w:val="22"/>
          <w:lang w:eastAsia="zh-CN"/>
        </w:rPr>
      </w:pPr>
      <w:r>
        <w:t>5.2.3</w:t>
      </w:r>
      <w:r w:rsidRPr="006A026C">
        <w:rPr>
          <w:rFonts w:ascii="Calibri" w:eastAsia="DengXian" w:hAnsi="Calibri"/>
          <w:sz w:val="22"/>
          <w:szCs w:val="22"/>
          <w:lang w:eastAsia="zh-CN"/>
        </w:rPr>
        <w:tab/>
      </w:r>
      <w:r>
        <w:t>Potential security requirements</w:t>
      </w:r>
      <w:r>
        <w:tab/>
      </w:r>
      <w:r>
        <w:fldChar w:fldCharType="begin"/>
      </w:r>
      <w:r>
        <w:instrText xml:space="preserve"> PAGEREF _Toc56501556 \h </w:instrText>
      </w:r>
      <w:r>
        <w:fldChar w:fldCharType="separate"/>
      </w:r>
      <w:r>
        <w:t>10</w:t>
      </w:r>
      <w:r>
        <w:fldChar w:fldCharType="end"/>
      </w:r>
    </w:p>
    <w:p w14:paraId="36BEFF72" w14:textId="618BFED3" w:rsidR="00944F69" w:rsidRPr="006A026C" w:rsidRDefault="00944F69">
      <w:pPr>
        <w:pStyle w:val="TOC2"/>
        <w:rPr>
          <w:rFonts w:ascii="Calibri" w:eastAsia="DengXian" w:hAnsi="Calibri"/>
          <w:sz w:val="22"/>
          <w:szCs w:val="22"/>
          <w:lang w:eastAsia="zh-CN"/>
        </w:rPr>
      </w:pPr>
      <w:r>
        <w:t>5.3</w:t>
      </w:r>
      <w:r w:rsidRPr="006A026C">
        <w:rPr>
          <w:rFonts w:ascii="Calibri" w:eastAsia="DengXian" w:hAnsi="Calibri"/>
          <w:sz w:val="22"/>
          <w:szCs w:val="22"/>
          <w:lang w:eastAsia="zh-CN"/>
        </w:rPr>
        <w:tab/>
      </w:r>
      <w:r>
        <w:t>Key Issue #3 Security impacts from supporting IMS voice and IMS services in SNPNs</w:t>
      </w:r>
      <w:r>
        <w:tab/>
      </w:r>
      <w:r>
        <w:fldChar w:fldCharType="begin"/>
      </w:r>
      <w:r>
        <w:instrText xml:space="preserve"> PAGEREF _Toc56501557 \h </w:instrText>
      </w:r>
      <w:r>
        <w:fldChar w:fldCharType="separate"/>
      </w:r>
      <w:r>
        <w:t>10</w:t>
      </w:r>
      <w:r>
        <w:fldChar w:fldCharType="end"/>
      </w:r>
    </w:p>
    <w:p w14:paraId="585A8C68" w14:textId="7E8ACDA6" w:rsidR="00944F69" w:rsidRPr="006A026C" w:rsidRDefault="00944F69">
      <w:pPr>
        <w:pStyle w:val="TOC3"/>
        <w:rPr>
          <w:rFonts w:ascii="Calibri" w:eastAsia="DengXian" w:hAnsi="Calibri"/>
          <w:sz w:val="22"/>
          <w:szCs w:val="22"/>
          <w:lang w:eastAsia="zh-CN"/>
        </w:rPr>
      </w:pPr>
      <w:r>
        <w:t>5.3.1</w:t>
      </w:r>
      <w:r w:rsidRPr="006A026C">
        <w:rPr>
          <w:rFonts w:ascii="Calibri" w:eastAsia="DengXian" w:hAnsi="Calibri"/>
          <w:sz w:val="22"/>
          <w:szCs w:val="22"/>
          <w:lang w:eastAsia="zh-CN"/>
        </w:rPr>
        <w:tab/>
      </w:r>
      <w:r>
        <w:t>Key issue details</w:t>
      </w:r>
      <w:r>
        <w:tab/>
      </w:r>
      <w:r>
        <w:fldChar w:fldCharType="begin"/>
      </w:r>
      <w:r>
        <w:instrText xml:space="preserve"> PAGEREF _Toc56501558 \h </w:instrText>
      </w:r>
      <w:r>
        <w:fldChar w:fldCharType="separate"/>
      </w:r>
      <w:r>
        <w:t>10</w:t>
      </w:r>
      <w:r>
        <w:fldChar w:fldCharType="end"/>
      </w:r>
    </w:p>
    <w:p w14:paraId="24C96360" w14:textId="3F08F9DD" w:rsidR="00944F69" w:rsidRPr="006A026C" w:rsidRDefault="00944F69">
      <w:pPr>
        <w:pStyle w:val="TOC3"/>
        <w:rPr>
          <w:rFonts w:ascii="Calibri" w:eastAsia="DengXian" w:hAnsi="Calibri"/>
          <w:sz w:val="22"/>
          <w:szCs w:val="22"/>
          <w:lang w:eastAsia="zh-CN"/>
        </w:rPr>
      </w:pPr>
      <w:r>
        <w:t>5.3.2</w:t>
      </w:r>
      <w:r w:rsidRPr="006A026C">
        <w:rPr>
          <w:rFonts w:ascii="Calibri" w:eastAsia="DengXian" w:hAnsi="Calibri"/>
          <w:sz w:val="22"/>
          <w:szCs w:val="22"/>
          <w:lang w:eastAsia="zh-CN"/>
        </w:rPr>
        <w:tab/>
      </w:r>
      <w:r>
        <w:t>Security threats</w:t>
      </w:r>
      <w:r>
        <w:tab/>
      </w:r>
      <w:r>
        <w:fldChar w:fldCharType="begin"/>
      </w:r>
      <w:r>
        <w:instrText xml:space="preserve"> PAGEREF _Toc56501559 \h </w:instrText>
      </w:r>
      <w:r>
        <w:fldChar w:fldCharType="separate"/>
      </w:r>
      <w:r>
        <w:t>10</w:t>
      </w:r>
      <w:r>
        <w:fldChar w:fldCharType="end"/>
      </w:r>
    </w:p>
    <w:p w14:paraId="5CF61B70" w14:textId="342492D8" w:rsidR="00944F69" w:rsidRPr="006A026C" w:rsidRDefault="00944F69">
      <w:pPr>
        <w:pStyle w:val="TOC3"/>
        <w:rPr>
          <w:rFonts w:ascii="Calibri" w:eastAsia="DengXian" w:hAnsi="Calibri"/>
          <w:sz w:val="22"/>
          <w:szCs w:val="22"/>
          <w:lang w:eastAsia="zh-CN"/>
        </w:rPr>
      </w:pPr>
      <w:r>
        <w:t>5.3.3</w:t>
      </w:r>
      <w:r w:rsidRPr="006A026C">
        <w:rPr>
          <w:rFonts w:ascii="Calibri" w:eastAsia="DengXian" w:hAnsi="Calibri"/>
          <w:sz w:val="22"/>
          <w:szCs w:val="22"/>
          <w:lang w:eastAsia="zh-CN"/>
        </w:rPr>
        <w:tab/>
      </w:r>
      <w:r>
        <w:t>Potential security requirements</w:t>
      </w:r>
      <w:r>
        <w:tab/>
      </w:r>
      <w:r>
        <w:fldChar w:fldCharType="begin"/>
      </w:r>
      <w:r>
        <w:instrText xml:space="preserve"> PAGEREF _Toc56501560 \h </w:instrText>
      </w:r>
      <w:r>
        <w:fldChar w:fldCharType="separate"/>
      </w:r>
      <w:r>
        <w:t>10</w:t>
      </w:r>
      <w:r>
        <w:fldChar w:fldCharType="end"/>
      </w:r>
    </w:p>
    <w:p w14:paraId="68876F0D" w14:textId="1D406A27" w:rsidR="00944F69" w:rsidRPr="006A026C" w:rsidRDefault="00944F69">
      <w:pPr>
        <w:pStyle w:val="TOC2"/>
        <w:rPr>
          <w:rFonts w:ascii="Calibri" w:eastAsia="DengXian" w:hAnsi="Calibri"/>
          <w:sz w:val="22"/>
          <w:szCs w:val="22"/>
          <w:lang w:eastAsia="zh-CN"/>
        </w:rPr>
      </w:pPr>
      <w:r w:rsidRPr="00574F94">
        <w:rPr>
          <w:rFonts w:eastAsia="SimSun"/>
        </w:rPr>
        <w:t>5.4</w:t>
      </w:r>
      <w:r w:rsidRPr="006A026C">
        <w:rPr>
          <w:rFonts w:ascii="Calibri" w:eastAsia="DengXian" w:hAnsi="Calibri"/>
          <w:sz w:val="22"/>
          <w:szCs w:val="22"/>
          <w:lang w:eastAsia="zh-CN"/>
        </w:rPr>
        <w:tab/>
      </w:r>
      <w:r w:rsidRPr="00574F94">
        <w:rPr>
          <w:rFonts w:eastAsia="SimSun"/>
        </w:rPr>
        <w:t>Key Issue #4: Securing initial access for UE onboarding between UE and SNPN</w:t>
      </w:r>
      <w:r>
        <w:tab/>
      </w:r>
      <w:r>
        <w:fldChar w:fldCharType="begin"/>
      </w:r>
      <w:r>
        <w:instrText xml:space="preserve"> PAGEREF _Toc56501561 \h </w:instrText>
      </w:r>
      <w:r>
        <w:fldChar w:fldCharType="separate"/>
      </w:r>
      <w:r>
        <w:t>11</w:t>
      </w:r>
      <w:r>
        <w:fldChar w:fldCharType="end"/>
      </w:r>
    </w:p>
    <w:p w14:paraId="2EBC3DFC" w14:textId="21BED212" w:rsidR="00944F69" w:rsidRPr="006A026C" w:rsidRDefault="00944F69">
      <w:pPr>
        <w:pStyle w:val="TOC3"/>
        <w:rPr>
          <w:rFonts w:ascii="Calibri" w:eastAsia="DengXian" w:hAnsi="Calibri"/>
          <w:sz w:val="22"/>
          <w:szCs w:val="22"/>
          <w:lang w:eastAsia="zh-CN"/>
        </w:rPr>
      </w:pPr>
      <w:r w:rsidRPr="00574F94">
        <w:rPr>
          <w:rFonts w:eastAsia="SimSun"/>
          <w:lang w:eastAsia="ko-KR"/>
        </w:rPr>
        <w:t>5.4.1</w:t>
      </w:r>
      <w:r w:rsidRPr="006A026C">
        <w:rPr>
          <w:rFonts w:ascii="Calibri" w:eastAsia="DengXian" w:hAnsi="Calibri"/>
          <w:sz w:val="22"/>
          <w:szCs w:val="22"/>
          <w:lang w:eastAsia="zh-CN"/>
        </w:rPr>
        <w:tab/>
      </w:r>
      <w:r w:rsidRPr="00574F94">
        <w:rPr>
          <w:rFonts w:eastAsia="SimSun"/>
          <w:lang w:eastAsia="ko-KR"/>
        </w:rPr>
        <w:t>Introduction</w:t>
      </w:r>
      <w:r>
        <w:tab/>
      </w:r>
      <w:r>
        <w:fldChar w:fldCharType="begin"/>
      </w:r>
      <w:r>
        <w:instrText xml:space="preserve"> PAGEREF _Toc56501562 \h </w:instrText>
      </w:r>
      <w:r>
        <w:fldChar w:fldCharType="separate"/>
      </w:r>
      <w:r>
        <w:t>11</w:t>
      </w:r>
      <w:r>
        <w:fldChar w:fldCharType="end"/>
      </w:r>
    </w:p>
    <w:p w14:paraId="06A2B47B" w14:textId="13C84B30" w:rsidR="00944F69" w:rsidRPr="006A026C" w:rsidRDefault="00944F69">
      <w:pPr>
        <w:pStyle w:val="TOC3"/>
        <w:rPr>
          <w:rFonts w:ascii="Calibri" w:eastAsia="DengXian" w:hAnsi="Calibri"/>
          <w:sz w:val="22"/>
          <w:szCs w:val="22"/>
          <w:lang w:eastAsia="zh-CN"/>
        </w:rPr>
      </w:pPr>
      <w:r w:rsidRPr="00574F94">
        <w:rPr>
          <w:rFonts w:eastAsia="SimSun"/>
        </w:rPr>
        <w:t>5.4.2</w:t>
      </w:r>
      <w:r w:rsidRPr="006A026C">
        <w:rPr>
          <w:rFonts w:ascii="Calibri" w:eastAsia="DengXian" w:hAnsi="Calibri"/>
          <w:sz w:val="22"/>
          <w:szCs w:val="22"/>
          <w:lang w:eastAsia="zh-CN"/>
        </w:rPr>
        <w:tab/>
      </w:r>
      <w:r w:rsidRPr="00574F94">
        <w:rPr>
          <w:rFonts w:eastAsia="SimSun"/>
        </w:rPr>
        <w:t>Security threats</w:t>
      </w:r>
      <w:r>
        <w:tab/>
      </w:r>
      <w:r>
        <w:fldChar w:fldCharType="begin"/>
      </w:r>
      <w:r>
        <w:instrText xml:space="preserve"> PAGEREF _Toc56501563 \h </w:instrText>
      </w:r>
      <w:r>
        <w:fldChar w:fldCharType="separate"/>
      </w:r>
      <w:r>
        <w:t>11</w:t>
      </w:r>
      <w:r>
        <w:fldChar w:fldCharType="end"/>
      </w:r>
    </w:p>
    <w:p w14:paraId="2AF2948C" w14:textId="784A0058" w:rsidR="00944F69" w:rsidRPr="006A026C" w:rsidRDefault="00944F69">
      <w:pPr>
        <w:pStyle w:val="TOC3"/>
        <w:rPr>
          <w:rFonts w:ascii="Calibri" w:eastAsia="DengXian" w:hAnsi="Calibri"/>
          <w:sz w:val="22"/>
          <w:szCs w:val="22"/>
          <w:lang w:eastAsia="zh-CN"/>
        </w:rPr>
      </w:pPr>
      <w:r w:rsidRPr="00574F94">
        <w:rPr>
          <w:rFonts w:eastAsia="SimSun"/>
        </w:rPr>
        <w:t>5.4.3</w:t>
      </w:r>
      <w:r w:rsidRPr="006A026C">
        <w:rPr>
          <w:rFonts w:ascii="Calibri" w:eastAsia="DengXian" w:hAnsi="Calibri"/>
          <w:sz w:val="22"/>
          <w:szCs w:val="22"/>
          <w:lang w:eastAsia="zh-CN"/>
        </w:rPr>
        <w:tab/>
      </w:r>
      <w:r w:rsidRPr="00574F94">
        <w:rPr>
          <w:rFonts w:eastAsia="SimSun"/>
        </w:rPr>
        <w:t>Potential security requirements</w:t>
      </w:r>
      <w:r>
        <w:tab/>
      </w:r>
      <w:r>
        <w:fldChar w:fldCharType="begin"/>
      </w:r>
      <w:r>
        <w:instrText xml:space="preserve"> PAGEREF _Toc56501564 \h </w:instrText>
      </w:r>
      <w:r>
        <w:fldChar w:fldCharType="separate"/>
      </w:r>
      <w:r>
        <w:t>11</w:t>
      </w:r>
      <w:r>
        <w:fldChar w:fldCharType="end"/>
      </w:r>
    </w:p>
    <w:p w14:paraId="37398BBD" w14:textId="35D8BFEC" w:rsidR="00944F69" w:rsidRPr="006A026C" w:rsidRDefault="00944F69">
      <w:pPr>
        <w:pStyle w:val="TOC2"/>
        <w:rPr>
          <w:rFonts w:ascii="Calibri" w:eastAsia="DengXian" w:hAnsi="Calibri"/>
          <w:sz w:val="22"/>
          <w:szCs w:val="22"/>
          <w:lang w:eastAsia="zh-CN"/>
        </w:rPr>
      </w:pPr>
      <w:r>
        <w:t>5.X</w:t>
      </w:r>
      <w:r w:rsidRPr="006A026C">
        <w:rPr>
          <w:rFonts w:ascii="Calibri" w:eastAsia="DengXian" w:hAnsi="Calibri"/>
          <w:sz w:val="22"/>
          <w:szCs w:val="22"/>
          <w:lang w:eastAsia="zh-CN"/>
        </w:rPr>
        <w:tab/>
      </w:r>
      <w:r>
        <w:t>Key Issue #X: &lt;Key Issue Name&gt;</w:t>
      </w:r>
      <w:r>
        <w:tab/>
      </w:r>
      <w:r>
        <w:fldChar w:fldCharType="begin"/>
      </w:r>
      <w:r>
        <w:instrText xml:space="preserve"> PAGEREF _Toc56501565 \h </w:instrText>
      </w:r>
      <w:r>
        <w:fldChar w:fldCharType="separate"/>
      </w:r>
      <w:r>
        <w:t>11</w:t>
      </w:r>
      <w:r>
        <w:fldChar w:fldCharType="end"/>
      </w:r>
    </w:p>
    <w:p w14:paraId="35B29313" w14:textId="45D5B729" w:rsidR="00944F69" w:rsidRPr="006A026C" w:rsidRDefault="00944F69">
      <w:pPr>
        <w:pStyle w:val="TOC3"/>
        <w:rPr>
          <w:rFonts w:ascii="Calibri" w:eastAsia="DengXian" w:hAnsi="Calibri"/>
          <w:sz w:val="22"/>
          <w:szCs w:val="22"/>
          <w:lang w:eastAsia="zh-CN"/>
        </w:rPr>
      </w:pPr>
      <w:r>
        <w:t>5.X.1</w:t>
      </w:r>
      <w:r w:rsidRPr="006A026C">
        <w:rPr>
          <w:rFonts w:ascii="Calibri" w:eastAsia="DengXian" w:hAnsi="Calibri"/>
          <w:sz w:val="22"/>
          <w:szCs w:val="22"/>
          <w:lang w:eastAsia="zh-CN"/>
        </w:rPr>
        <w:tab/>
      </w:r>
      <w:r>
        <w:t>Key issue details</w:t>
      </w:r>
      <w:r>
        <w:tab/>
      </w:r>
      <w:r>
        <w:fldChar w:fldCharType="begin"/>
      </w:r>
      <w:r>
        <w:instrText xml:space="preserve"> PAGEREF _Toc56501566 \h </w:instrText>
      </w:r>
      <w:r>
        <w:fldChar w:fldCharType="separate"/>
      </w:r>
      <w:r>
        <w:t>11</w:t>
      </w:r>
      <w:r>
        <w:fldChar w:fldCharType="end"/>
      </w:r>
    </w:p>
    <w:p w14:paraId="1EC10956" w14:textId="017627B3" w:rsidR="00944F69" w:rsidRPr="006A026C" w:rsidRDefault="00944F69">
      <w:pPr>
        <w:pStyle w:val="TOC3"/>
        <w:rPr>
          <w:rFonts w:ascii="Calibri" w:eastAsia="DengXian" w:hAnsi="Calibri"/>
          <w:sz w:val="22"/>
          <w:szCs w:val="22"/>
          <w:lang w:eastAsia="zh-CN"/>
        </w:rPr>
      </w:pPr>
      <w:r>
        <w:t>5.X.2</w:t>
      </w:r>
      <w:r w:rsidRPr="006A026C">
        <w:rPr>
          <w:rFonts w:ascii="Calibri" w:eastAsia="DengXian" w:hAnsi="Calibri"/>
          <w:sz w:val="22"/>
          <w:szCs w:val="22"/>
          <w:lang w:eastAsia="zh-CN"/>
        </w:rPr>
        <w:tab/>
      </w:r>
      <w:r>
        <w:t>Security threats</w:t>
      </w:r>
      <w:r>
        <w:tab/>
      </w:r>
      <w:r>
        <w:fldChar w:fldCharType="begin"/>
      </w:r>
      <w:r>
        <w:instrText xml:space="preserve"> PAGEREF _Toc56501567 \h </w:instrText>
      </w:r>
      <w:r>
        <w:fldChar w:fldCharType="separate"/>
      </w:r>
      <w:r>
        <w:t>11</w:t>
      </w:r>
      <w:r>
        <w:fldChar w:fldCharType="end"/>
      </w:r>
    </w:p>
    <w:p w14:paraId="6E8FDC04" w14:textId="066CC9B8" w:rsidR="00944F69" w:rsidRPr="006A026C" w:rsidRDefault="00944F69">
      <w:pPr>
        <w:pStyle w:val="TOC3"/>
        <w:rPr>
          <w:rFonts w:ascii="Calibri" w:eastAsia="DengXian" w:hAnsi="Calibri"/>
          <w:sz w:val="22"/>
          <w:szCs w:val="22"/>
          <w:lang w:eastAsia="zh-CN"/>
        </w:rPr>
      </w:pPr>
      <w:r>
        <w:t>5.X.3</w:t>
      </w:r>
      <w:r w:rsidRPr="006A026C">
        <w:rPr>
          <w:rFonts w:ascii="Calibri" w:eastAsia="DengXian" w:hAnsi="Calibri"/>
          <w:sz w:val="22"/>
          <w:szCs w:val="22"/>
          <w:lang w:eastAsia="zh-CN"/>
        </w:rPr>
        <w:tab/>
      </w:r>
      <w:r>
        <w:t>Potential security requirements</w:t>
      </w:r>
      <w:r>
        <w:tab/>
      </w:r>
      <w:r>
        <w:fldChar w:fldCharType="begin"/>
      </w:r>
      <w:r>
        <w:instrText xml:space="preserve"> PAGEREF _Toc56501568 \h </w:instrText>
      </w:r>
      <w:r>
        <w:fldChar w:fldCharType="separate"/>
      </w:r>
      <w:r>
        <w:t>11</w:t>
      </w:r>
      <w:r>
        <w:fldChar w:fldCharType="end"/>
      </w:r>
    </w:p>
    <w:p w14:paraId="1FF87300" w14:textId="0E3C2420" w:rsidR="00944F69" w:rsidRPr="006A026C" w:rsidRDefault="00944F69">
      <w:pPr>
        <w:pStyle w:val="TOC1"/>
        <w:rPr>
          <w:rFonts w:ascii="Calibri" w:eastAsia="DengXian" w:hAnsi="Calibri"/>
          <w:szCs w:val="22"/>
          <w:lang w:eastAsia="zh-CN"/>
        </w:rPr>
      </w:pPr>
      <w:r>
        <w:t>6</w:t>
      </w:r>
      <w:r w:rsidRPr="006A026C">
        <w:rPr>
          <w:rFonts w:ascii="Calibri" w:eastAsia="DengXian" w:hAnsi="Calibri"/>
          <w:szCs w:val="22"/>
          <w:lang w:eastAsia="zh-CN"/>
        </w:rPr>
        <w:tab/>
      </w:r>
      <w:r>
        <w:t>Solutions</w:t>
      </w:r>
      <w:r>
        <w:tab/>
      </w:r>
      <w:r>
        <w:fldChar w:fldCharType="begin"/>
      </w:r>
      <w:r>
        <w:instrText xml:space="preserve"> PAGEREF _Toc56501569 \h </w:instrText>
      </w:r>
      <w:r>
        <w:fldChar w:fldCharType="separate"/>
      </w:r>
      <w:r>
        <w:t>11</w:t>
      </w:r>
      <w:r>
        <w:fldChar w:fldCharType="end"/>
      </w:r>
    </w:p>
    <w:p w14:paraId="1960900F" w14:textId="084BEA8A" w:rsidR="00944F69" w:rsidRPr="006A026C" w:rsidRDefault="00944F69">
      <w:pPr>
        <w:pStyle w:val="TOC2"/>
        <w:rPr>
          <w:rFonts w:ascii="Calibri" w:eastAsia="DengXian" w:hAnsi="Calibri"/>
          <w:sz w:val="22"/>
          <w:szCs w:val="22"/>
          <w:lang w:eastAsia="zh-CN"/>
        </w:rPr>
      </w:pPr>
      <w:r>
        <w:t>6.0</w:t>
      </w:r>
      <w:r w:rsidRPr="006A026C">
        <w:rPr>
          <w:rFonts w:ascii="Calibri" w:eastAsia="DengXian" w:hAnsi="Calibri"/>
          <w:sz w:val="22"/>
          <w:szCs w:val="22"/>
          <w:lang w:eastAsia="zh-CN"/>
        </w:rPr>
        <w:tab/>
      </w:r>
      <w:r>
        <w:t>Mapping of Solutions to Key Issues</w:t>
      </w:r>
      <w:r>
        <w:tab/>
      </w:r>
      <w:r>
        <w:fldChar w:fldCharType="begin"/>
      </w:r>
      <w:r>
        <w:instrText xml:space="preserve"> PAGEREF _Toc56501570 \h </w:instrText>
      </w:r>
      <w:r>
        <w:fldChar w:fldCharType="separate"/>
      </w:r>
      <w:r>
        <w:t>11</w:t>
      </w:r>
      <w:r>
        <w:fldChar w:fldCharType="end"/>
      </w:r>
    </w:p>
    <w:p w14:paraId="288346C0" w14:textId="7A3A6071" w:rsidR="00944F69" w:rsidRPr="006A026C" w:rsidRDefault="00944F69">
      <w:pPr>
        <w:pStyle w:val="TOC2"/>
        <w:rPr>
          <w:rFonts w:ascii="Calibri" w:eastAsia="DengXian" w:hAnsi="Calibri"/>
          <w:sz w:val="22"/>
          <w:szCs w:val="22"/>
          <w:lang w:eastAsia="zh-CN"/>
        </w:rPr>
      </w:pPr>
      <w:r>
        <w:t>6.1</w:t>
      </w:r>
      <w:r w:rsidRPr="006A026C">
        <w:rPr>
          <w:rFonts w:ascii="Calibri" w:eastAsia="DengXian" w:hAnsi="Calibri"/>
          <w:sz w:val="22"/>
          <w:szCs w:val="22"/>
          <w:lang w:eastAsia="zh-CN"/>
        </w:rPr>
        <w:tab/>
      </w:r>
      <w:r>
        <w:t>Solution #1: Primary authentication between an SNPN and third-party AAA server using EAP</w:t>
      </w:r>
      <w:r>
        <w:tab/>
      </w:r>
      <w:r>
        <w:fldChar w:fldCharType="begin"/>
      </w:r>
      <w:r>
        <w:instrText xml:space="preserve"> PAGEREF _Toc56501571 \h </w:instrText>
      </w:r>
      <w:r>
        <w:fldChar w:fldCharType="separate"/>
      </w:r>
      <w:r>
        <w:t>12</w:t>
      </w:r>
      <w:r>
        <w:fldChar w:fldCharType="end"/>
      </w:r>
    </w:p>
    <w:p w14:paraId="4F3DE92C" w14:textId="61D8B111" w:rsidR="00944F69" w:rsidRPr="006A026C" w:rsidRDefault="00944F69">
      <w:pPr>
        <w:pStyle w:val="TOC3"/>
        <w:rPr>
          <w:rFonts w:ascii="Calibri" w:eastAsia="DengXian" w:hAnsi="Calibri"/>
          <w:sz w:val="22"/>
          <w:szCs w:val="22"/>
          <w:lang w:eastAsia="zh-CN"/>
        </w:rPr>
      </w:pPr>
      <w:r>
        <w:t>6.1.1</w:t>
      </w:r>
      <w:r w:rsidRPr="006A026C">
        <w:rPr>
          <w:rFonts w:ascii="Calibri" w:eastAsia="DengXian" w:hAnsi="Calibri"/>
          <w:sz w:val="22"/>
          <w:szCs w:val="22"/>
          <w:lang w:eastAsia="zh-CN"/>
        </w:rPr>
        <w:tab/>
      </w:r>
      <w:r>
        <w:t>Introduction</w:t>
      </w:r>
      <w:r>
        <w:tab/>
      </w:r>
      <w:r>
        <w:fldChar w:fldCharType="begin"/>
      </w:r>
      <w:r>
        <w:instrText xml:space="preserve"> PAGEREF _Toc56501572 \h </w:instrText>
      </w:r>
      <w:r>
        <w:fldChar w:fldCharType="separate"/>
      </w:r>
      <w:r>
        <w:t>12</w:t>
      </w:r>
      <w:r>
        <w:fldChar w:fldCharType="end"/>
      </w:r>
    </w:p>
    <w:p w14:paraId="15272A62" w14:textId="7D96651B" w:rsidR="00944F69" w:rsidRPr="006A026C" w:rsidRDefault="00944F69">
      <w:pPr>
        <w:pStyle w:val="TOC3"/>
        <w:rPr>
          <w:rFonts w:ascii="Calibri" w:eastAsia="DengXian" w:hAnsi="Calibri"/>
          <w:sz w:val="22"/>
          <w:szCs w:val="22"/>
          <w:lang w:eastAsia="zh-CN"/>
        </w:rPr>
      </w:pPr>
      <w:r>
        <w:t>6.1.2</w:t>
      </w:r>
      <w:r w:rsidRPr="006A026C">
        <w:rPr>
          <w:rFonts w:ascii="Calibri" w:eastAsia="DengXian" w:hAnsi="Calibri"/>
          <w:sz w:val="22"/>
          <w:szCs w:val="22"/>
          <w:lang w:eastAsia="zh-CN"/>
        </w:rPr>
        <w:tab/>
      </w:r>
      <w:r>
        <w:t>Solution Details</w:t>
      </w:r>
      <w:r>
        <w:tab/>
      </w:r>
      <w:r>
        <w:fldChar w:fldCharType="begin"/>
      </w:r>
      <w:r>
        <w:instrText xml:space="preserve"> PAGEREF _Toc56501573 \h </w:instrText>
      </w:r>
      <w:r>
        <w:fldChar w:fldCharType="separate"/>
      </w:r>
      <w:r>
        <w:t>13</w:t>
      </w:r>
      <w:r>
        <w:fldChar w:fldCharType="end"/>
      </w:r>
    </w:p>
    <w:p w14:paraId="1A91AC93" w14:textId="6CD17C65" w:rsidR="00944F69" w:rsidRPr="006A026C" w:rsidRDefault="00944F69">
      <w:pPr>
        <w:pStyle w:val="TOC4"/>
        <w:rPr>
          <w:rFonts w:ascii="Calibri" w:eastAsia="DengXian" w:hAnsi="Calibri"/>
          <w:sz w:val="22"/>
          <w:szCs w:val="22"/>
          <w:lang w:eastAsia="zh-CN"/>
        </w:rPr>
      </w:pPr>
      <w:r>
        <w:t>6.1.2.1</w:t>
      </w:r>
      <w:r w:rsidRPr="006A026C">
        <w:rPr>
          <w:rFonts w:ascii="Calibri" w:eastAsia="DengXian" w:hAnsi="Calibri"/>
          <w:sz w:val="22"/>
          <w:szCs w:val="22"/>
          <w:lang w:eastAsia="zh-CN"/>
        </w:rPr>
        <w:tab/>
      </w:r>
      <w:r>
        <w:t>Procedure</w:t>
      </w:r>
      <w:r>
        <w:tab/>
      </w:r>
      <w:r>
        <w:fldChar w:fldCharType="begin"/>
      </w:r>
      <w:r>
        <w:instrText xml:space="preserve"> PAGEREF _Toc56501574 \h </w:instrText>
      </w:r>
      <w:r>
        <w:fldChar w:fldCharType="separate"/>
      </w:r>
      <w:r>
        <w:t>14</w:t>
      </w:r>
      <w:r>
        <w:fldChar w:fldCharType="end"/>
      </w:r>
    </w:p>
    <w:p w14:paraId="61963501" w14:textId="3C81956A" w:rsidR="00944F69" w:rsidRPr="006A026C" w:rsidRDefault="00944F69">
      <w:pPr>
        <w:pStyle w:val="TOC3"/>
        <w:rPr>
          <w:rFonts w:ascii="Calibri" w:eastAsia="DengXian" w:hAnsi="Calibri"/>
          <w:sz w:val="22"/>
          <w:szCs w:val="22"/>
          <w:lang w:eastAsia="zh-CN"/>
        </w:rPr>
      </w:pPr>
      <w:r>
        <w:t>6.1.3</w:t>
      </w:r>
      <w:r w:rsidRPr="006A026C">
        <w:rPr>
          <w:rFonts w:ascii="Calibri" w:eastAsia="DengXian" w:hAnsi="Calibri"/>
          <w:sz w:val="22"/>
          <w:szCs w:val="22"/>
          <w:lang w:eastAsia="zh-CN"/>
        </w:rPr>
        <w:tab/>
      </w:r>
      <w:r>
        <w:t>System impact</w:t>
      </w:r>
      <w:r>
        <w:tab/>
      </w:r>
      <w:r>
        <w:fldChar w:fldCharType="begin"/>
      </w:r>
      <w:r>
        <w:instrText xml:space="preserve"> PAGEREF _Toc56501575 \h </w:instrText>
      </w:r>
      <w:r>
        <w:fldChar w:fldCharType="separate"/>
      </w:r>
      <w:r>
        <w:t>15</w:t>
      </w:r>
      <w:r>
        <w:fldChar w:fldCharType="end"/>
      </w:r>
    </w:p>
    <w:p w14:paraId="5A7C4AA4" w14:textId="34A01D17" w:rsidR="00944F69" w:rsidRPr="006A026C" w:rsidRDefault="00944F69">
      <w:pPr>
        <w:pStyle w:val="TOC3"/>
        <w:rPr>
          <w:rFonts w:ascii="Calibri" w:eastAsia="DengXian" w:hAnsi="Calibri"/>
          <w:sz w:val="22"/>
          <w:szCs w:val="22"/>
          <w:lang w:eastAsia="zh-CN"/>
        </w:rPr>
      </w:pPr>
      <w:r>
        <w:t>6.1.4</w:t>
      </w:r>
      <w:r w:rsidRPr="006A026C">
        <w:rPr>
          <w:rFonts w:ascii="Calibri" w:eastAsia="DengXian" w:hAnsi="Calibri"/>
          <w:sz w:val="22"/>
          <w:szCs w:val="22"/>
          <w:lang w:eastAsia="zh-CN"/>
        </w:rPr>
        <w:tab/>
      </w:r>
      <w:r>
        <w:t>Evaluation</w:t>
      </w:r>
      <w:r>
        <w:tab/>
      </w:r>
      <w:r>
        <w:fldChar w:fldCharType="begin"/>
      </w:r>
      <w:r>
        <w:instrText xml:space="preserve"> PAGEREF _Toc56501576 \h </w:instrText>
      </w:r>
      <w:r>
        <w:fldChar w:fldCharType="separate"/>
      </w:r>
      <w:r>
        <w:t>16</w:t>
      </w:r>
      <w:r>
        <w:fldChar w:fldCharType="end"/>
      </w:r>
    </w:p>
    <w:p w14:paraId="6D486944" w14:textId="2F309FE1" w:rsidR="00944F69" w:rsidRPr="006A026C" w:rsidRDefault="00944F69">
      <w:pPr>
        <w:pStyle w:val="TOC2"/>
        <w:rPr>
          <w:rFonts w:ascii="Calibri" w:eastAsia="DengXian" w:hAnsi="Calibri"/>
          <w:sz w:val="22"/>
          <w:szCs w:val="22"/>
          <w:lang w:eastAsia="zh-CN"/>
        </w:rPr>
      </w:pPr>
      <w:r>
        <w:t>6.2</w:t>
      </w:r>
      <w:r w:rsidRPr="006A026C">
        <w:rPr>
          <w:rFonts w:ascii="Calibri" w:eastAsia="DengXian" w:hAnsi="Calibri"/>
          <w:sz w:val="22"/>
          <w:szCs w:val="22"/>
          <w:lang w:eastAsia="zh-CN"/>
        </w:rPr>
        <w:tab/>
      </w:r>
      <w:r>
        <w:t>Solution #2: EAP authentication between UE and external AAA via AUSF</w:t>
      </w:r>
      <w:r>
        <w:tab/>
      </w:r>
      <w:r>
        <w:fldChar w:fldCharType="begin"/>
      </w:r>
      <w:r>
        <w:instrText xml:space="preserve"> PAGEREF _Toc56501577 \h </w:instrText>
      </w:r>
      <w:r>
        <w:fldChar w:fldCharType="separate"/>
      </w:r>
      <w:r>
        <w:t>16</w:t>
      </w:r>
      <w:r>
        <w:fldChar w:fldCharType="end"/>
      </w:r>
    </w:p>
    <w:p w14:paraId="0DFB40EE" w14:textId="6E846B47" w:rsidR="00944F69" w:rsidRPr="006A026C" w:rsidRDefault="00944F69">
      <w:pPr>
        <w:pStyle w:val="TOC3"/>
        <w:rPr>
          <w:rFonts w:ascii="Calibri" w:eastAsia="DengXian" w:hAnsi="Calibri"/>
          <w:sz w:val="22"/>
          <w:szCs w:val="22"/>
          <w:lang w:eastAsia="zh-CN"/>
        </w:rPr>
      </w:pPr>
      <w:r>
        <w:t>6.2.1</w:t>
      </w:r>
      <w:r w:rsidRPr="006A026C">
        <w:rPr>
          <w:rFonts w:ascii="Calibri" w:eastAsia="DengXian" w:hAnsi="Calibri"/>
          <w:sz w:val="22"/>
          <w:szCs w:val="22"/>
          <w:lang w:eastAsia="zh-CN"/>
        </w:rPr>
        <w:tab/>
      </w:r>
      <w:r>
        <w:t>Introduction</w:t>
      </w:r>
      <w:r>
        <w:tab/>
      </w:r>
      <w:r>
        <w:fldChar w:fldCharType="begin"/>
      </w:r>
      <w:r>
        <w:instrText xml:space="preserve"> PAGEREF _Toc56501578 \h </w:instrText>
      </w:r>
      <w:r>
        <w:fldChar w:fldCharType="separate"/>
      </w:r>
      <w:r>
        <w:t>16</w:t>
      </w:r>
      <w:r>
        <w:fldChar w:fldCharType="end"/>
      </w:r>
    </w:p>
    <w:p w14:paraId="7AF69B3C" w14:textId="1FE4A153" w:rsidR="00944F69" w:rsidRPr="006A026C" w:rsidRDefault="00944F69">
      <w:pPr>
        <w:pStyle w:val="TOC3"/>
        <w:rPr>
          <w:rFonts w:ascii="Calibri" w:eastAsia="DengXian" w:hAnsi="Calibri"/>
          <w:sz w:val="22"/>
          <w:szCs w:val="22"/>
          <w:lang w:eastAsia="zh-CN"/>
        </w:rPr>
      </w:pPr>
      <w:r>
        <w:t>6.2.2</w:t>
      </w:r>
      <w:r w:rsidRPr="006A026C">
        <w:rPr>
          <w:rFonts w:ascii="Calibri" w:eastAsia="DengXian" w:hAnsi="Calibri"/>
          <w:sz w:val="22"/>
          <w:szCs w:val="22"/>
          <w:lang w:eastAsia="zh-CN"/>
        </w:rPr>
        <w:tab/>
      </w:r>
      <w:r>
        <w:t>Solution details</w:t>
      </w:r>
      <w:r>
        <w:tab/>
      </w:r>
      <w:r>
        <w:fldChar w:fldCharType="begin"/>
      </w:r>
      <w:r>
        <w:instrText xml:space="preserve"> PAGEREF _Toc56501579 \h </w:instrText>
      </w:r>
      <w:r>
        <w:fldChar w:fldCharType="separate"/>
      </w:r>
      <w:r>
        <w:t>16</w:t>
      </w:r>
      <w:r>
        <w:fldChar w:fldCharType="end"/>
      </w:r>
    </w:p>
    <w:p w14:paraId="61AE5683" w14:textId="34B14021" w:rsidR="00944F69" w:rsidRPr="006A026C" w:rsidRDefault="00944F69">
      <w:pPr>
        <w:pStyle w:val="TOC3"/>
        <w:rPr>
          <w:rFonts w:ascii="Calibri" w:eastAsia="DengXian" w:hAnsi="Calibri"/>
          <w:sz w:val="22"/>
          <w:szCs w:val="22"/>
          <w:lang w:eastAsia="zh-CN"/>
        </w:rPr>
      </w:pPr>
      <w:r>
        <w:t>6.2.3</w:t>
      </w:r>
      <w:r w:rsidRPr="006A026C">
        <w:rPr>
          <w:rFonts w:ascii="Calibri" w:eastAsia="DengXian" w:hAnsi="Calibri"/>
          <w:sz w:val="22"/>
          <w:szCs w:val="22"/>
          <w:lang w:eastAsia="zh-CN"/>
        </w:rPr>
        <w:tab/>
      </w:r>
      <w:r>
        <w:t>System impact</w:t>
      </w:r>
      <w:r>
        <w:tab/>
      </w:r>
      <w:r>
        <w:fldChar w:fldCharType="begin"/>
      </w:r>
      <w:r>
        <w:instrText xml:space="preserve"> PAGEREF _Toc56501580 \h </w:instrText>
      </w:r>
      <w:r>
        <w:fldChar w:fldCharType="separate"/>
      </w:r>
      <w:r>
        <w:t>18</w:t>
      </w:r>
      <w:r>
        <w:fldChar w:fldCharType="end"/>
      </w:r>
    </w:p>
    <w:p w14:paraId="7839DA65" w14:textId="468BD480" w:rsidR="00944F69" w:rsidRPr="006A026C" w:rsidRDefault="00944F69">
      <w:pPr>
        <w:pStyle w:val="TOC3"/>
        <w:rPr>
          <w:rFonts w:ascii="Calibri" w:eastAsia="DengXian" w:hAnsi="Calibri"/>
          <w:sz w:val="22"/>
          <w:szCs w:val="22"/>
          <w:lang w:eastAsia="zh-CN"/>
        </w:rPr>
      </w:pPr>
      <w:r>
        <w:t>6.2.4</w:t>
      </w:r>
      <w:r w:rsidRPr="006A026C">
        <w:rPr>
          <w:rFonts w:ascii="Calibri" w:eastAsia="DengXian" w:hAnsi="Calibri"/>
          <w:sz w:val="22"/>
          <w:szCs w:val="22"/>
          <w:lang w:eastAsia="zh-CN"/>
        </w:rPr>
        <w:tab/>
      </w:r>
      <w:r>
        <w:t>Evaluation</w:t>
      </w:r>
      <w:r>
        <w:tab/>
      </w:r>
      <w:r>
        <w:fldChar w:fldCharType="begin"/>
      </w:r>
      <w:r>
        <w:instrText xml:space="preserve"> PAGEREF _Toc56501581 \h </w:instrText>
      </w:r>
      <w:r>
        <w:fldChar w:fldCharType="separate"/>
      </w:r>
      <w:r>
        <w:t>18</w:t>
      </w:r>
      <w:r>
        <w:fldChar w:fldCharType="end"/>
      </w:r>
    </w:p>
    <w:p w14:paraId="5E7C49BA" w14:textId="2BE7BE26" w:rsidR="00944F69" w:rsidRPr="006A026C" w:rsidRDefault="00944F69">
      <w:pPr>
        <w:pStyle w:val="TOC2"/>
        <w:rPr>
          <w:rFonts w:ascii="Calibri" w:eastAsia="DengXian" w:hAnsi="Calibri"/>
          <w:sz w:val="22"/>
          <w:szCs w:val="22"/>
          <w:lang w:eastAsia="zh-CN"/>
        </w:rPr>
      </w:pPr>
      <w:r>
        <w:t>6.3</w:t>
      </w:r>
      <w:r w:rsidRPr="006A026C">
        <w:rPr>
          <w:rFonts w:ascii="Calibri" w:eastAsia="DengXian" w:hAnsi="Calibri"/>
          <w:sz w:val="22"/>
          <w:szCs w:val="22"/>
          <w:lang w:eastAsia="zh-CN"/>
        </w:rPr>
        <w:tab/>
      </w:r>
      <w:r>
        <w:t>Solution #3: Primary authentication between an SNPN and third-party AAA server using EAP-TTLS</w:t>
      </w:r>
      <w:r>
        <w:tab/>
      </w:r>
      <w:r>
        <w:fldChar w:fldCharType="begin"/>
      </w:r>
      <w:r>
        <w:instrText xml:space="preserve"> PAGEREF _Toc56501582 \h </w:instrText>
      </w:r>
      <w:r>
        <w:fldChar w:fldCharType="separate"/>
      </w:r>
      <w:r>
        <w:t>18</w:t>
      </w:r>
      <w:r>
        <w:fldChar w:fldCharType="end"/>
      </w:r>
    </w:p>
    <w:p w14:paraId="61255A48" w14:textId="18359862" w:rsidR="00944F69" w:rsidRPr="006A026C" w:rsidRDefault="00944F69">
      <w:pPr>
        <w:pStyle w:val="TOC3"/>
        <w:rPr>
          <w:rFonts w:ascii="Calibri" w:eastAsia="DengXian" w:hAnsi="Calibri"/>
          <w:sz w:val="22"/>
          <w:szCs w:val="22"/>
          <w:lang w:eastAsia="zh-CN"/>
        </w:rPr>
      </w:pPr>
      <w:r>
        <w:t>6.3.1</w:t>
      </w:r>
      <w:r w:rsidRPr="006A026C">
        <w:rPr>
          <w:rFonts w:ascii="Calibri" w:eastAsia="DengXian" w:hAnsi="Calibri"/>
          <w:sz w:val="22"/>
          <w:szCs w:val="22"/>
          <w:lang w:eastAsia="zh-CN"/>
        </w:rPr>
        <w:tab/>
      </w:r>
      <w:r>
        <w:t>Introduction</w:t>
      </w:r>
      <w:r>
        <w:tab/>
      </w:r>
      <w:r>
        <w:fldChar w:fldCharType="begin"/>
      </w:r>
      <w:r>
        <w:instrText xml:space="preserve"> PAGEREF _Toc56501583 \h </w:instrText>
      </w:r>
      <w:r>
        <w:fldChar w:fldCharType="separate"/>
      </w:r>
      <w:r>
        <w:t>18</w:t>
      </w:r>
      <w:r>
        <w:fldChar w:fldCharType="end"/>
      </w:r>
    </w:p>
    <w:p w14:paraId="710563B4" w14:textId="46331394" w:rsidR="00944F69" w:rsidRPr="006A026C" w:rsidRDefault="00944F69">
      <w:pPr>
        <w:pStyle w:val="TOC3"/>
        <w:rPr>
          <w:rFonts w:ascii="Calibri" w:eastAsia="DengXian" w:hAnsi="Calibri"/>
          <w:sz w:val="22"/>
          <w:szCs w:val="22"/>
          <w:lang w:eastAsia="zh-CN"/>
        </w:rPr>
      </w:pPr>
      <w:r>
        <w:t>6.3.2</w:t>
      </w:r>
      <w:r w:rsidRPr="006A026C">
        <w:rPr>
          <w:rFonts w:ascii="Calibri" w:eastAsia="DengXian" w:hAnsi="Calibri"/>
          <w:sz w:val="22"/>
          <w:szCs w:val="22"/>
          <w:lang w:eastAsia="zh-CN"/>
        </w:rPr>
        <w:tab/>
      </w:r>
      <w:r>
        <w:t>Solution Details</w:t>
      </w:r>
      <w:r>
        <w:tab/>
      </w:r>
      <w:r>
        <w:fldChar w:fldCharType="begin"/>
      </w:r>
      <w:r>
        <w:instrText xml:space="preserve"> PAGEREF _Toc56501584 \h </w:instrText>
      </w:r>
      <w:r>
        <w:fldChar w:fldCharType="separate"/>
      </w:r>
      <w:r>
        <w:t>18</w:t>
      </w:r>
      <w:r>
        <w:fldChar w:fldCharType="end"/>
      </w:r>
    </w:p>
    <w:p w14:paraId="76CEF1A4" w14:textId="60E0FE98" w:rsidR="00944F69" w:rsidRPr="006A026C" w:rsidRDefault="00944F69">
      <w:pPr>
        <w:pStyle w:val="TOC4"/>
        <w:rPr>
          <w:rFonts w:ascii="Calibri" w:eastAsia="DengXian" w:hAnsi="Calibri"/>
          <w:sz w:val="22"/>
          <w:szCs w:val="22"/>
          <w:lang w:eastAsia="zh-CN"/>
        </w:rPr>
      </w:pPr>
      <w:r>
        <w:t>6.3.2.1</w:t>
      </w:r>
      <w:r w:rsidRPr="006A026C">
        <w:rPr>
          <w:rFonts w:ascii="Calibri" w:eastAsia="DengXian" w:hAnsi="Calibri"/>
          <w:sz w:val="22"/>
          <w:szCs w:val="22"/>
          <w:lang w:eastAsia="zh-CN"/>
        </w:rPr>
        <w:tab/>
      </w:r>
      <w:r>
        <w:t>Procedure</w:t>
      </w:r>
      <w:r>
        <w:tab/>
      </w:r>
      <w:r>
        <w:fldChar w:fldCharType="begin"/>
      </w:r>
      <w:r>
        <w:instrText xml:space="preserve"> PAGEREF _Toc56501585 \h </w:instrText>
      </w:r>
      <w:r>
        <w:fldChar w:fldCharType="separate"/>
      </w:r>
      <w:r>
        <w:t>18</w:t>
      </w:r>
      <w:r>
        <w:fldChar w:fldCharType="end"/>
      </w:r>
    </w:p>
    <w:p w14:paraId="7C190727" w14:textId="6A77CF44" w:rsidR="00944F69" w:rsidRPr="006A026C" w:rsidRDefault="00944F69">
      <w:pPr>
        <w:pStyle w:val="TOC3"/>
        <w:rPr>
          <w:rFonts w:ascii="Calibri" w:eastAsia="DengXian" w:hAnsi="Calibri"/>
          <w:sz w:val="22"/>
          <w:szCs w:val="22"/>
          <w:lang w:eastAsia="zh-CN"/>
        </w:rPr>
      </w:pPr>
      <w:r>
        <w:t>6.3.3</w:t>
      </w:r>
      <w:r w:rsidRPr="006A026C">
        <w:rPr>
          <w:rFonts w:ascii="Calibri" w:eastAsia="DengXian" w:hAnsi="Calibri"/>
          <w:sz w:val="22"/>
          <w:szCs w:val="22"/>
          <w:lang w:eastAsia="zh-CN"/>
        </w:rPr>
        <w:tab/>
      </w:r>
      <w:r>
        <w:t>System impact</w:t>
      </w:r>
      <w:r>
        <w:tab/>
      </w:r>
      <w:r>
        <w:fldChar w:fldCharType="begin"/>
      </w:r>
      <w:r>
        <w:instrText xml:space="preserve"> PAGEREF _Toc56501586 \h </w:instrText>
      </w:r>
      <w:r>
        <w:fldChar w:fldCharType="separate"/>
      </w:r>
      <w:r>
        <w:t>21</w:t>
      </w:r>
      <w:r>
        <w:fldChar w:fldCharType="end"/>
      </w:r>
    </w:p>
    <w:p w14:paraId="673456A1" w14:textId="20AD7005" w:rsidR="00944F69" w:rsidRPr="006A026C" w:rsidRDefault="00944F69">
      <w:pPr>
        <w:pStyle w:val="TOC3"/>
        <w:rPr>
          <w:rFonts w:ascii="Calibri" w:eastAsia="DengXian" w:hAnsi="Calibri"/>
          <w:sz w:val="22"/>
          <w:szCs w:val="22"/>
          <w:lang w:eastAsia="zh-CN"/>
        </w:rPr>
      </w:pPr>
      <w:r>
        <w:t>6.3.4</w:t>
      </w:r>
      <w:r w:rsidRPr="006A026C">
        <w:rPr>
          <w:rFonts w:ascii="Calibri" w:eastAsia="DengXian" w:hAnsi="Calibri"/>
          <w:sz w:val="22"/>
          <w:szCs w:val="22"/>
          <w:lang w:eastAsia="zh-CN"/>
        </w:rPr>
        <w:tab/>
      </w:r>
      <w:r>
        <w:t>Evaluation</w:t>
      </w:r>
      <w:r>
        <w:tab/>
      </w:r>
      <w:r>
        <w:fldChar w:fldCharType="begin"/>
      </w:r>
      <w:r>
        <w:instrText xml:space="preserve"> PAGEREF _Toc56501587 \h </w:instrText>
      </w:r>
      <w:r>
        <w:fldChar w:fldCharType="separate"/>
      </w:r>
      <w:r>
        <w:t>21</w:t>
      </w:r>
      <w:r>
        <w:fldChar w:fldCharType="end"/>
      </w:r>
    </w:p>
    <w:p w14:paraId="5DEC5B3E" w14:textId="4EED76B6" w:rsidR="00944F69" w:rsidRPr="006A026C" w:rsidRDefault="00944F69">
      <w:pPr>
        <w:pStyle w:val="TOC2"/>
        <w:rPr>
          <w:rFonts w:ascii="Calibri" w:eastAsia="DengXian" w:hAnsi="Calibri"/>
          <w:sz w:val="22"/>
          <w:szCs w:val="22"/>
          <w:lang w:eastAsia="zh-CN"/>
        </w:rPr>
      </w:pPr>
      <w:r>
        <w:t>6.4</w:t>
      </w:r>
      <w:r w:rsidRPr="006A026C">
        <w:rPr>
          <w:rFonts w:ascii="Calibri" w:eastAsia="DengXian" w:hAnsi="Calibri"/>
          <w:sz w:val="22"/>
          <w:szCs w:val="22"/>
          <w:lang w:eastAsia="zh-CN"/>
        </w:rPr>
        <w:tab/>
      </w:r>
      <w:r>
        <w:t>Solution #4: Authentication Framework Enhancements to support SNPN access</w:t>
      </w:r>
      <w:r>
        <w:tab/>
      </w:r>
      <w:r>
        <w:fldChar w:fldCharType="begin"/>
      </w:r>
      <w:r>
        <w:instrText xml:space="preserve"> PAGEREF _Toc56501588 \h </w:instrText>
      </w:r>
      <w:r>
        <w:fldChar w:fldCharType="separate"/>
      </w:r>
      <w:r>
        <w:t>22</w:t>
      </w:r>
      <w:r>
        <w:fldChar w:fldCharType="end"/>
      </w:r>
    </w:p>
    <w:p w14:paraId="4F7543EC" w14:textId="5A9BA6F7" w:rsidR="00944F69" w:rsidRPr="006A026C" w:rsidRDefault="00944F69">
      <w:pPr>
        <w:pStyle w:val="TOC3"/>
        <w:rPr>
          <w:rFonts w:ascii="Calibri" w:eastAsia="DengXian" w:hAnsi="Calibri"/>
          <w:sz w:val="22"/>
          <w:szCs w:val="22"/>
          <w:lang w:eastAsia="zh-CN"/>
        </w:rPr>
      </w:pPr>
      <w:r>
        <w:t>6.4.1</w:t>
      </w:r>
      <w:r w:rsidRPr="006A026C">
        <w:rPr>
          <w:rFonts w:ascii="Calibri" w:eastAsia="DengXian" w:hAnsi="Calibri"/>
          <w:sz w:val="22"/>
          <w:szCs w:val="22"/>
          <w:lang w:eastAsia="zh-CN"/>
        </w:rPr>
        <w:tab/>
      </w:r>
      <w:r>
        <w:t>Introduction</w:t>
      </w:r>
      <w:r>
        <w:tab/>
      </w:r>
      <w:r>
        <w:fldChar w:fldCharType="begin"/>
      </w:r>
      <w:r>
        <w:instrText xml:space="preserve"> PAGEREF _Toc56501589 \h </w:instrText>
      </w:r>
      <w:r>
        <w:fldChar w:fldCharType="separate"/>
      </w:r>
      <w:r>
        <w:t>22</w:t>
      </w:r>
      <w:r>
        <w:fldChar w:fldCharType="end"/>
      </w:r>
    </w:p>
    <w:p w14:paraId="60BB8BE0" w14:textId="223E020E" w:rsidR="00944F69" w:rsidRPr="006A026C" w:rsidRDefault="00944F69">
      <w:pPr>
        <w:pStyle w:val="TOC3"/>
        <w:rPr>
          <w:rFonts w:ascii="Calibri" w:eastAsia="DengXian" w:hAnsi="Calibri"/>
          <w:sz w:val="22"/>
          <w:szCs w:val="22"/>
          <w:lang w:eastAsia="zh-CN"/>
        </w:rPr>
      </w:pPr>
      <w:r>
        <w:lastRenderedPageBreak/>
        <w:t>6.4.2</w:t>
      </w:r>
      <w:r w:rsidRPr="006A026C">
        <w:rPr>
          <w:rFonts w:ascii="Calibri" w:eastAsia="DengXian" w:hAnsi="Calibri"/>
          <w:sz w:val="22"/>
          <w:szCs w:val="22"/>
          <w:lang w:eastAsia="zh-CN"/>
        </w:rPr>
        <w:tab/>
      </w:r>
      <w:r>
        <w:t>Solution details</w:t>
      </w:r>
      <w:r>
        <w:tab/>
      </w:r>
      <w:r>
        <w:fldChar w:fldCharType="begin"/>
      </w:r>
      <w:r>
        <w:instrText xml:space="preserve"> PAGEREF _Toc56501590 \h </w:instrText>
      </w:r>
      <w:r>
        <w:fldChar w:fldCharType="separate"/>
      </w:r>
      <w:r>
        <w:t>22</w:t>
      </w:r>
      <w:r>
        <w:fldChar w:fldCharType="end"/>
      </w:r>
    </w:p>
    <w:p w14:paraId="15F1F3BC" w14:textId="5EFC7A9F" w:rsidR="00944F69" w:rsidRPr="006A026C" w:rsidRDefault="00944F69">
      <w:pPr>
        <w:pStyle w:val="TOC4"/>
        <w:rPr>
          <w:rFonts w:ascii="Calibri" w:eastAsia="DengXian" w:hAnsi="Calibri"/>
          <w:sz w:val="22"/>
          <w:szCs w:val="22"/>
          <w:lang w:eastAsia="zh-CN"/>
        </w:rPr>
      </w:pPr>
      <w:r>
        <w:t>6.4.2.1</w:t>
      </w:r>
      <w:r w:rsidRPr="006A026C">
        <w:rPr>
          <w:rFonts w:ascii="Calibri" w:eastAsia="DengXian" w:hAnsi="Calibri"/>
          <w:sz w:val="22"/>
          <w:szCs w:val="22"/>
          <w:lang w:eastAsia="zh-CN"/>
        </w:rPr>
        <w:tab/>
      </w:r>
      <w:r>
        <w:t>SNPN access using PLMN owned subscription credentials</w:t>
      </w:r>
      <w:r>
        <w:tab/>
      </w:r>
      <w:r>
        <w:fldChar w:fldCharType="begin"/>
      </w:r>
      <w:r>
        <w:instrText xml:space="preserve"> PAGEREF _Toc56501591 \h </w:instrText>
      </w:r>
      <w:r>
        <w:fldChar w:fldCharType="separate"/>
      </w:r>
      <w:r>
        <w:t>22</w:t>
      </w:r>
      <w:r>
        <w:fldChar w:fldCharType="end"/>
      </w:r>
    </w:p>
    <w:p w14:paraId="7E202139" w14:textId="0AA26B33" w:rsidR="00944F69" w:rsidRPr="006A026C" w:rsidRDefault="00944F69">
      <w:pPr>
        <w:pStyle w:val="TOC4"/>
        <w:rPr>
          <w:rFonts w:ascii="Calibri" w:eastAsia="DengXian" w:hAnsi="Calibri"/>
          <w:sz w:val="22"/>
          <w:szCs w:val="22"/>
          <w:lang w:eastAsia="zh-CN"/>
        </w:rPr>
      </w:pPr>
      <w:r>
        <w:t>6.4.2.2</w:t>
      </w:r>
      <w:r w:rsidRPr="006A026C">
        <w:rPr>
          <w:rFonts w:ascii="Calibri" w:eastAsia="DengXian" w:hAnsi="Calibri"/>
          <w:sz w:val="22"/>
          <w:szCs w:val="22"/>
          <w:lang w:eastAsia="zh-CN"/>
        </w:rPr>
        <w:tab/>
      </w:r>
      <w:r>
        <w:t>SNPN access using third-party owned subscription credentials</w:t>
      </w:r>
      <w:r>
        <w:tab/>
      </w:r>
      <w:r>
        <w:fldChar w:fldCharType="begin"/>
      </w:r>
      <w:r>
        <w:instrText xml:space="preserve"> PAGEREF _Toc56501592 \h </w:instrText>
      </w:r>
      <w:r>
        <w:fldChar w:fldCharType="separate"/>
      </w:r>
      <w:r>
        <w:t>22</w:t>
      </w:r>
      <w:r>
        <w:fldChar w:fldCharType="end"/>
      </w:r>
    </w:p>
    <w:p w14:paraId="31A7952C" w14:textId="1D617E58" w:rsidR="00944F69" w:rsidRPr="006A026C" w:rsidRDefault="00944F69">
      <w:pPr>
        <w:pStyle w:val="TOC3"/>
        <w:rPr>
          <w:rFonts w:ascii="Calibri" w:eastAsia="DengXian" w:hAnsi="Calibri"/>
          <w:sz w:val="22"/>
          <w:szCs w:val="22"/>
          <w:lang w:eastAsia="zh-CN"/>
        </w:rPr>
      </w:pPr>
      <w:r>
        <w:t>6.4.3</w:t>
      </w:r>
      <w:r w:rsidRPr="006A026C">
        <w:rPr>
          <w:rFonts w:ascii="Calibri" w:eastAsia="DengXian" w:hAnsi="Calibri"/>
          <w:sz w:val="22"/>
          <w:szCs w:val="22"/>
          <w:lang w:eastAsia="zh-CN"/>
        </w:rPr>
        <w:tab/>
      </w:r>
      <w:r>
        <w:t>System impact</w:t>
      </w:r>
      <w:r>
        <w:tab/>
      </w:r>
      <w:r>
        <w:fldChar w:fldCharType="begin"/>
      </w:r>
      <w:r>
        <w:instrText xml:space="preserve"> PAGEREF _Toc56501593 \h </w:instrText>
      </w:r>
      <w:r>
        <w:fldChar w:fldCharType="separate"/>
      </w:r>
      <w:r>
        <w:t>24</w:t>
      </w:r>
      <w:r>
        <w:fldChar w:fldCharType="end"/>
      </w:r>
    </w:p>
    <w:p w14:paraId="0512906E" w14:textId="3AF64BC9" w:rsidR="00944F69" w:rsidRPr="006A026C" w:rsidRDefault="00944F69">
      <w:pPr>
        <w:pStyle w:val="TOC3"/>
        <w:rPr>
          <w:rFonts w:ascii="Calibri" w:eastAsia="DengXian" w:hAnsi="Calibri"/>
          <w:sz w:val="22"/>
          <w:szCs w:val="22"/>
          <w:lang w:eastAsia="zh-CN"/>
        </w:rPr>
      </w:pPr>
      <w:r>
        <w:t>6.4.4</w:t>
      </w:r>
      <w:r w:rsidRPr="006A026C">
        <w:rPr>
          <w:rFonts w:ascii="Calibri" w:eastAsia="DengXian" w:hAnsi="Calibri"/>
          <w:sz w:val="22"/>
          <w:szCs w:val="22"/>
          <w:lang w:eastAsia="zh-CN"/>
        </w:rPr>
        <w:tab/>
      </w:r>
      <w:r>
        <w:t>Evaluation</w:t>
      </w:r>
      <w:r>
        <w:tab/>
      </w:r>
      <w:r>
        <w:fldChar w:fldCharType="begin"/>
      </w:r>
      <w:r>
        <w:instrText xml:space="preserve"> PAGEREF _Toc56501594 \h </w:instrText>
      </w:r>
      <w:r>
        <w:fldChar w:fldCharType="separate"/>
      </w:r>
      <w:r>
        <w:t>24</w:t>
      </w:r>
      <w:r>
        <w:fldChar w:fldCharType="end"/>
      </w:r>
    </w:p>
    <w:p w14:paraId="343B7E77" w14:textId="472E1381" w:rsidR="00944F69" w:rsidRPr="006A026C" w:rsidRDefault="00944F69">
      <w:pPr>
        <w:pStyle w:val="TOC2"/>
        <w:rPr>
          <w:rFonts w:ascii="Calibri" w:eastAsia="DengXian" w:hAnsi="Calibri"/>
          <w:sz w:val="22"/>
          <w:szCs w:val="22"/>
          <w:lang w:eastAsia="zh-CN"/>
        </w:rPr>
      </w:pPr>
      <w:r w:rsidRPr="00574F94">
        <w:rPr>
          <w:rFonts w:eastAsia="SimSun"/>
        </w:rPr>
        <w:t>6.5</w:t>
      </w:r>
      <w:r w:rsidRPr="006A026C">
        <w:rPr>
          <w:rFonts w:ascii="Calibri" w:eastAsia="DengXian" w:hAnsi="Calibri"/>
          <w:sz w:val="22"/>
          <w:szCs w:val="22"/>
          <w:lang w:eastAsia="zh-CN"/>
        </w:rPr>
        <w:tab/>
      </w:r>
      <w:r w:rsidRPr="00574F94">
        <w:rPr>
          <w:rFonts w:eastAsia="SimSun"/>
        </w:rPr>
        <w:t>Solution #5: Network Access Authentication with Credentials owned by an AAA external to the SNPN</w:t>
      </w:r>
      <w:r>
        <w:tab/>
      </w:r>
      <w:r>
        <w:fldChar w:fldCharType="begin"/>
      </w:r>
      <w:r>
        <w:instrText xml:space="preserve"> PAGEREF _Toc56501595 \h </w:instrText>
      </w:r>
      <w:r>
        <w:fldChar w:fldCharType="separate"/>
      </w:r>
      <w:r>
        <w:t>24</w:t>
      </w:r>
      <w:r>
        <w:fldChar w:fldCharType="end"/>
      </w:r>
    </w:p>
    <w:p w14:paraId="696F5F0A" w14:textId="466D5A95" w:rsidR="00944F69" w:rsidRPr="006A026C" w:rsidRDefault="00944F69">
      <w:pPr>
        <w:pStyle w:val="TOC3"/>
        <w:rPr>
          <w:rFonts w:ascii="Calibri" w:eastAsia="DengXian" w:hAnsi="Calibri"/>
          <w:sz w:val="22"/>
          <w:szCs w:val="22"/>
          <w:lang w:eastAsia="zh-CN"/>
        </w:rPr>
      </w:pPr>
      <w:r w:rsidRPr="00574F94">
        <w:rPr>
          <w:rFonts w:eastAsia="SimSun"/>
        </w:rPr>
        <w:t>6.5.1</w:t>
      </w:r>
      <w:r w:rsidRPr="006A026C">
        <w:rPr>
          <w:rFonts w:ascii="Calibri" w:eastAsia="DengXian" w:hAnsi="Calibri"/>
          <w:sz w:val="22"/>
          <w:szCs w:val="22"/>
          <w:lang w:eastAsia="zh-CN"/>
        </w:rPr>
        <w:tab/>
      </w:r>
      <w:r w:rsidRPr="00574F94">
        <w:rPr>
          <w:rFonts w:eastAsia="SimSun"/>
        </w:rPr>
        <w:t>Introduction</w:t>
      </w:r>
      <w:r>
        <w:tab/>
      </w:r>
      <w:r>
        <w:fldChar w:fldCharType="begin"/>
      </w:r>
      <w:r>
        <w:instrText xml:space="preserve"> PAGEREF _Toc56501596 \h </w:instrText>
      </w:r>
      <w:r>
        <w:fldChar w:fldCharType="separate"/>
      </w:r>
      <w:r>
        <w:t>24</w:t>
      </w:r>
      <w:r>
        <w:fldChar w:fldCharType="end"/>
      </w:r>
    </w:p>
    <w:p w14:paraId="709DEB3B" w14:textId="4D72F680" w:rsidR="00944F69" w:rsidRPr="006A026C" w:rsidRDefault="00944F69">
      <w:pPr>
        <w:pStyle w:val="TOC3"/>
        <w:rPr>
          <w:rFonts w:ascii="Calibri" w:eastAsia="DengXian" w:hAnsi="Calibri"/>
          <w:sz w:val="22"/>
          <w:szCs w:val="22"/>
          <w:lang w:eastAsia="zh-CN"/>
        </w:rPr>
      </w:pPr>
      <w:r w:rsidRPr="00574F94">
        <w:rPr>
          <w:rFonts w:eastAsia="SimSun"/>
        </w:rPr>
        <w:t>6.5.2</w:t>
      </w:r>
      <w:r w:rsidRPr="006A026C">
        <w:rPr>
          <w:rFonts w:ascii="Calibri" w:eastAsia="DengXian" w:hAnsi="Calibri"/>
          <w:sz w:val="22"/>
          <w:szCs w:val="22"/>
          <w:lang w:eastAsia="zh-CN"/>
        </w:rPr>
        <w:tab/>
      </w:r>
      <w:r w:rsidRPr="00574F94">
        <w:rPr>
          <w:rFonts w:eastAsia="SimSun"/>
        </w:rPr>
        <w:t>Solution details</w:t>
      </w:r>
      <w:r>
        <w:tab/>
      </w:r>
      <w:r>
        <w:fldChar w:fldCharType="begin"/>
      </w:r>
      <w:r>
        <w:instrText xml:space="preserve"> PAGEREF _Toc56501597 \h </w:instrText>
      </w:r>
      <w:r>
        <w:fldChar w:fldCharType="separate"/>
      </w:r>
      <w:r>
        <w:t>26</w:t>
      </w:r>
      <w:r>
        <w:fldChar w:fldCharType="end"/>
      </w:r>
    </w:p>
    <w:p w14:paraId="75562626" w14:textId="55800C19" w:rsidR="00944F69" w:rsidRPr="006A026C" w:rsidRDefault="00944F69">
      <w:pPr>
        <w:pStyle w:val="TOC3"/>
        <w:rPr>
          <w:rFonts w:ascii="Calibri" w:eastAsia="DengXian" w:hAnsi="Calibri"/>
          <w:sz w:val="22"/>
          <w:szCs w:val="22"/>
          <w:lang w:eastAsia="zh-CN"/>
        </w:rPr>
      </w:pPr>
      <w:r w:rsidRPr="00574F94">
        <w:rPr>
          <w:rFonts w:eastAsia="SimSun"/>
        </w:rPr>
        <w:t>6.5.3</w:t>
      </w:r>
      <w:r w:rsidRPr="006A026C">
        <w:rPr>
          <w:rFonts w:ascii="Calibri" w:eastAsia="DengXian" w:hAnsi="Calibri"/>
          <w:sz w:val="22"/>
          <w:szCs w:val="22"/>
          <w:lang w:eastAsia="zh-CN"/>
        </w:rPr>
        <w:tab/>
      </w:r>
      <w:r w:rsidRPr="00574F94">
        <w:rPr>
          <w:rFonts w:eastAsia="SimSun"/>
        </w:rPr>
        <w:t>System impact</w:t>
      </w:r>
      <w:r>
        <w:tab/>
      </w:r>
      <w:r>
        <w:fldChar w:fldCharType="begin"/>
      </w:r>
      <w:r>
        <w:instrText xml:space="preserve"> PAGEREF _Toc56501598 \h </w:instrText>
      </w:r>
      <w:r>
        <w:fldChar w:fldCharType="separate"/>
      </w:r>
      <w:r>
        <w:t>27</w:t>
      </w:r>
      <w:r>
        <w:fldChar w:fldCharType="end"/>
      </w:r>
    </w:p>
    <w:p w14:paraId="0502796B" w14:textId="34D51ABF" w:rsidR="00944F69" w:rsidRPr="006A026C" w:rsidRDefault="00944F69">
      <w:pPr>
        <w:pStyle w:val="TOC3"/>
        <w:rPr>
          <w:rFonts w:ascii="Calibri" w:eastAsia="DengXian" w:hAnsi="Calibri"/>
          <w:sz w:val="22"/>
          <w:szCs w:val="22"/>
          <w:lang w:eastAsia="zh-CN"/>
        </w:rPr>
      </w:pPr>
      <w:r w:rsidRPr="00574F94">
        <w:rPr>
          <w:rFonts w:eastAsia="SimSun"/>
        </w:rPr>
        <w:t>6.5.4</w:t>
      </w:r>
      <w:r w:rsidRPr="006A026C">
        <w:rPr>
          <w:rFonts w:ascii="Calibri" w:eastAsia="DengXian" w:hAnsi="Calibri"/>
          <w:sz w:val="22"/>
          <w:szCs w:val="22"/>
          <w:lang w:eastAsia="zh-CN"/>
        </w:rPr>
        <w:tab/>
      </w:r>
      <w:r w:rsidRPr="00574F94">
        <w:rPr>
          <w:rFonts w:eastAsia="SimSun"/>
        </w:rPr>
        <w:t>Evaluation</w:t>
      </w:r>
      <w:r>
        <w:tab/>
      </w:r>
      <w:r>
        <w:fldChar w:fldCharType="begin"/>
      </w:r>
      <w:r>
        <w:instrText xml:space="preserve"> PAGEREF _Toc56501599 \h </w:instrText>
      </w:r>
      <w:r>
        <w:fldChar w:fldCharType="separate"/>
      </w:r>
      <w:r>
        <w:t>27</w:t>
      </w:r>
      <w:r>
        <w:fldChar w:fldCharType="end"/>
      </w:r>
    </w:p>
    <w:p w14:paraId="4AF8A9DB" w14:textId="391CB140" w:rsidR="00944F69" w:rsidRPr="006A026C" w:rsidRDefault="00944F69">
      <w:pPr>
        <w:pStyle w:val="TOC2"/>
        <w:rPr>
          <w:rFonts w:ascii="Calibri" w:eastAsia="DengXian" w:hAnsi="Calibri"/>
          <w:sz w:val="22"/>
          <w:szCs w:val="22"/>
          <w:lang w:eastAsia="zh-CN"/>
        </w:rPr>
      </w:pPr>
      <w:r>
        <w:t>6.6</w:t>
      </w:r>
      <w:r w:rsidRPr="006A026C">
        <w:rPr>
          <w:rFonts w:ascii="Calibri" w:eastAsia="DengXian" w:hAnsi="Calibri"/>
          <w:sz w:val="22"/>
          <w:szCs w:val="22"/>
          <w:lang w:eastAsia="zh-CN"/>
        </w:rPr>
        <w:tab/>
      </w:r>
      <w:r>
        <w:t>Solution #6: Network access authentication with credentials owned by an entity separate from the SNPN</w:t>
      </w:r>
      <w:r>
        <w:tab/>
      </w:r>
      <w:r>
        <w:fldChar w:fldCharType="begin"/>
      </w:r>
      <w:r>
        <w:instrText xml:space="preserve"> PAGEREF _Toc56501600 \h </w:instrText>
      </w:r>
      <w:r>
        <w:fldChar w:fldCharType="separate"/>
      </w:r>
      <w:r>
        <w:t>27</w:t>
      </w:r>
      <w:r>
        <w:fldChar w:fldCharType="end"/>
      </w:r>
    </w:p>
    <w:p w14:paraId="409901F0" w14:textId="5613138B" w:rsidR="00944F69" w:rsidRPr="006A026C" w:rsidRDefault="00944F69">
      <w:pPr>
        <w:pStyle w:val="TOC3"/>
        <w:rPr>
          <w:rFonts w:ascii="Calibri" w:eastAsia="DengXian" w:hAnsi="Calibri"/>
          <w:sz w:val="22"/>
          <w:szCs w:val="22"/>
          <w:lang w:eastAsia="zh-CN"/>
        </w:rPr>
      </w:pPr>
      <w:r>
        <w:t>6.6.1</w:t>
      </w:r>
      <w:r w:rsidRPr="006A026C">
        <w:rPr>
          <w:rFonts w:ascii="Calibri" w:eastAsia="DengXian" w:hAnsi="Calibri"/>
          <w:sz w:val="22"/>
          <w:szCs w:val="22"/>
          <w:lang w:eastAsia="zh-CN"/>
        </w:rPr>
        <w:tab/>
      </w:r>
      <w:r>
        <w:t>Introduction</w:t>
      </w:r>
      <w:r>
        <w:tab/>
      </w:r>
      <w:r>
        <w:fldChar w:fldCharType="begin"/>
      </w:r>
      <w:r>
        <w:instrText xml:space="preserve"> PAGEREF _Toc56501601 \h </w:instrText>
      </w:r>
      <w:r>
        <w:fldChar w:fldCharType="separate"/>
      </w:r>
      <w:r>
        <w:t>27</w:t>
      </w:r>
      <w:r>
        <w:fldChar w:fldCharType="end"/>
      </w:r>
    </w:p>
    <w:p w14:paraId="48EC23B0" w14:textId="5761A869" w:rsidR="00944F69" w:rsidRPr="006A026C" w:rsidRDefault="00944F69">
      <w:pPr>
        <w:pStyle w:val="TOC3"/>
        <w:rPr>
          <w:rFonts w:ascii="Calibri" w:eastAsia="DengXian" w:hAnsi="Calibri"/>
          <w:sz w:val="22"/>
          <w:szCs w:val="22"/>
          <w:lang w:eastAsia="zh-CN"/>
        </w:rPr>
      </w:pPr>
      <w:r>
        <w:t>6.6.2</w:t>
      </w:r>
      <w:r w:rsidRPr="006A026C">
        <w:rPr>
          <w:rFonts w:ascii="Calibri" w:eastAsia="DengXian" w:hAnsi="Calibri"/>
          <w:sz w:val="22"/>
          <w:szCs w:val="22"/>
          <w:lang w:eastAsia="zh-CN"/>
        </w:rPr>
        <w:tab/>
      </w:r>
      <w:r>
        <w:t>Solution details</w:t>
      </w:r>
      <w:r>
        <w:tab/>
      </w:r>
      <w:r>
        <w:fldChar w:fldCharType="begin"/>
      </w:r>
      <w:r>
        <w:instrText xml:space="preserve"> PAGEREF _Toc56501602 \h </w:instrText>
      </w:r>
      <w:r>
        <w:fldChar w:fldCharType="separate"/>
      </w:r>
      <w:r>
        <w:t>27</w:t>
      </w:r>
      <w:r>
        <w:fldChar w:fldCharType="end"/>
      </w:r>
    </w:p>
    <w:p w14:paraId="2621E610" w14:textId="5225FFAF" w:rsidR="00944F69" w:rsidRPr="006A026C" w:rsidRDefault="00944F69">
      <w:pPr>
        <w:pStyle w:val="TOC3"/>
        <w:rPr>
          <w:rFonts w:ascii="Calibri" w:eastAsia="DengXian" w:hAnsi="Calibri"/>
          <w:sz w:val="22"/>
          <w:szCs w:val="22"/>
          <w:lang w:eastAsia="zh-CN"/>
        </w:rPr>
      </w:pPr>
      <w:r>
        <w:t>6.6.3</w:t>
      </w:r>
      <w:r w:rsidRPr="006A026C">
        <w:rPr>
          <w:rFonts w:ascii="Calibri" w:eastAsia="DengXian" w:hAnsi="Calibri"/>
          <w:sz w:val="22"/>
          <w:szCs w:val="22"/>
          <w:lang w:eastAsia="zh-CN"/>
        </w:rPr>
        <w:tab/>
      </w:r>
      <w:r>
        <w:t>System impact</w:t>
      </w:r>
      <w:r>
        <w:tab/>
      </w:r>
      <w:r>
        <w:fldChar w:fldCharType="begin"/>
      </w:r>
      <w:r>
        <w:instrText xml:space="preserve"> PAGEREF _Toc56501603 \h </w:instrText>
      </w:r>
      <w:r>
        <w:fldChar w:fldCharType="separate"/>
      </w:r>
      <w:r>
        <w:t>29</w:t>
      </w:r>
      <w:r>
        <w:fldChar w:fldCharType="end"/>
      </w:r>
    </w:p>
    <w:p w14:paraId="7D83C674" w14:textId="4EEF7ED1" w:rsidR="00944F69" w:rsidRPr="006A026C" w:rsidRDefault="00944F69">
      <w:pPr>
        <w:pStyle w:val="TOC3"/>
        <w:rPr>
          <w:rFonts w:ascii="Calibri" w:eastAsia="DengXian" w:hAnsi="Calibri"/>
          <w:sz w:val="22"/>
          <w:szCs w:val="22"/>
          <w:lang w:eastAsia="zh-CN"/>
        </w:rPr>
      </w:pPr>
      <w:r>
        <w:t>6.6.4</w:t>
      </w:r>
      <w:r w:rsidRPr="006A026C">
        <w:rPr>
          <w:rFonts w:ascii="Calibri" w:eastAsia="DengXian" w:hAnsi="Calibri"/>
          <w:sz w:val="22"/>
          <w:szCs w:val="22"/>
          <w:lang w:eastAsia="zh-CN"/>
        </w:rPr>
        <w:tab/>
      </w:r>
      <w:r>
        <w:t>Evaluation</w:t>
      </w:r>
      <w:r>
        <w:tab/>
      </w:r>
      <w:r>
        <w:fldChar w:fldCharType="begin"/>
      </w:r>
      <w:r>
        <w:instrText xml:space="preserve"> PAGEREF _Toc56501604 \h </w:instrText>
      </w:r>
      <w:r>
        <w:fldChar w:fldCharType="separate"/>
      </w:r>
      <w:r>
        <w:t>29</w:t>
      </w:r>
      <w:r>
        <w:fldChar w:fldCharType="end"/>
      </w:r>
    </w:p>
    <w:p w14:paraId="43615DC1" w14:textId="7797104E" w:rsidR="00944F69" w:rsidRPr="006A026C" w:rsidRDefault="00944F69">
      <w:pPr>
        <w:pStyle w:val="TOC2"/>
        <w:rPr>
          <w:rFonts w:ascii="Calibri" w:eastAsia="DengXian" w:hAnsi="Calibri"/>
          <w:sz w:val="22"/>
          <w:szCs w:val="22"/>
          <w:lang w:eastAsia="zh-CN"/>
        </w:rPr>
      </w:pPr>
      <w:r>
        <w:t>6.7</w:t>
      </w:r>
      <w:r w:rsidRPr="006A026C">
        <w:rPr>
          <w:rFonts w:ascii="Calibri" w:eastAsia="DengXian" w:hAnsi="Calibri"/>
          <w:sz w:val="22"/>
          <w:szCs w:val="22"/>
          <w:lang w:eastAsia="zh-CN"/>
        </w:rPr>
        <w:tab/>
      </w:r>
      <w:r>
        <w:t>Solution #7: EAP authentication between UE and external AAA with enhanced security of K</w:t>
      </w:r>
      <w:r w:rsidRPr="00574F94">
        <w:rPr>
          <w:vertAlign w:val="subscript"/>
        </w:rPr>
        <w:t>AUSF</w:t>
      </w:r>
      <w:r>
        <w:tab/>
      </w:r>
      <w:r>
        <w:fldChar w:fldCharType="begin"/>
      </w:r>
      <w:r>
        <w:instrText xml:space="preserve"> PAGEREF _Toc56501605 \h </w:instrText>
      </w:r>
      <w:r>
        <w:fldChar w:fldCharType="separate"/>
      </w:r>
      <w:r>
        <w:t>29</w:t>
      </w:r>
      <w:r>
        <w:fldChar w:fldCharType="end"/>
      </w:r>
    </w:p>
    <w:p w14:paraId="09569AA5" w14:textId="1D41D4D9" w:rsidR="00944F69" w:rsidRPr="006A026C" w:rsidRDefault="00944F69">
      <w:pPr>
        <w:pStyle w:val="TOC3"/>
        <w:rPr>
          <w:rFonts w:ascii="Calibri" w:eastAsia="DengXian" w:hAnsi="Calibri"/>
          <w:sz w:val="22"/>
          <w:szCs w:val="22"/>
          <w:lang w:eastAsia="zh-CN"/>
        </w:rPr>
      </w:pPr>
      <w:r>
        <w:t>6.7.1</w:t>
      </w:r>
      <w:r w:rsidRPr="006A026C">
        <w:rPr>
          <w:rFonts w:ascii="Calibri" w:eastAsia="DengXian" w:hAnsi="Calibri"/>
          <w:sz w:val="22"/>
          <w:szCs w:val="22"/>
          <w:lang w:eastAsia="zh-CN"/>
        </w:rPr>
        <w:tab/>
      </w:r>
      <w:r>
        <w:t>Introduction</w:t>
      </w:r>
      <w:r>
        <w:tab/>
      </w:r>
      <w:r>
        <w:fldChar w:fldCharType="begin"/>
      </w:r>
      <w:r>
        <w:instrText xml:space="preserve"> PAGEREF _Toc56501606 \h </w:instrText>
      </w:r>
      <w:r>
        <w:fldChar w:fldCharType="separate"/>
      </w:r>
      <w:r>
        <w:t>29</w:t>
      </w:r>
      <w:r>
        <w:fldChar w:fldCharType="end"/>
      </w:r>
    </w:p>
    <w:p w14:paraId="5A776423" w14:textId="34945F0B" w:rsidR="00944F69" w:rsidRPr="006A026C" w:rsidRDefault="00944F69">
      <w:pPr>
        <w:pStyle w:val="TOC3"/>
        <w:rPr>
          <w:rFonts w:ascii="Calibri" w:eastAsia="DengXian" w:hAnsi="Calibri"/>
          <w:sz w:val="22"/>
          <w:szCs w:val="22"/>
          <w:lang w:eastAsia="zh-CN"/>
        </w:rPr>
      </w:pPr>
      <w:r>
        <w:t>6.7.2</w:t>
      </w:r>
      <w:r w:rsidRPr="006A026C">
        <w:rPr>
          <w:rFonts w:ascii="Calibri" w:eastAsia="DengXian" w:hAnsi="Calibri"/>
          <w:sz w:val="22"/>
          <w:szCs w:val="22"/>
          <w:lang w:eastAsia="zh-CN"/>
        </w:rPr>
        <w:tab/>
      </w:r>
      <w:r>
        <w:t>Solution details</w:t>
      </w:r>
      <w:r>
        <w:tab/>
      </w:r>
      <w:r>
        <w:fldChar w:fldCharType="begin"/>
      </w:r>
      <w:r>
        <w:instrText xml:space="preserve"> PAGEREF _Toc56501607 \h </w:instrText>
      </w:r>
      <w:r>
        <w:fldChar w:fldCharType="separate"/>
      </w:r>
      <w:r>
        <w:t>30</w:t>
      </w:r>
      <w:r>
        <w:fldChar w:fldCharType="end"/>
      </w:r>
    </w:p>
    <w:p w14:paraId="31497566" w14:textId="2D2B5E85" w:rsidR="00944F69" w:rsidRPr="006A026C" w:rsidRDefault="00944F69">
      <w:pPr>
        <w:pStyle w:val="TOC3"/>
        <w:rPr>
          <w:rFonts w:ascii="Calibri" w:eastAsia="DengXian" w:hAnsi="Calibri"/>
          <w:sz w:val="22"/>
          <w:szCs w:val="22"/>
          <w:lang w:eastAsia="zh-CN"/>
        </w:rPr>
      </w:pPr>
      <w:r>
        <w:t>6.7.3</w:t>
      </w:r>
      <w:r w:rsidRPr="006A026C">
        <w:rPr>
          <w:rFonts w:ascii="Calibri" w:eastAsia="DengXian" w:hAnsi="Calibri"/>
          <w:sz w:val="22"/>
          <w:szCs w:val="22"/>
          <w:lang w:eastAsia="zh-CN"/>
        </w:rPr>
        <w:tab/>
      </w:r>
      <w:r>
        <w:t>System impact</w:t>
      </w:r>
      <w:r>
        <w:tab/>
      </w:r>
      <w:r>
        <w:fldChar w:fldCharType="begin"/>
      </w:r>
      <w:r>
        <w:instrText xml:space="preserve"> PAGEREF _Toc56501608 \h </w:instrText>
      </w:r>
      <w:r>
        <w:fldChar w:fldCharType="separate"/>
      </w:r>
      <w:r>
        <w:t>32</w:t>
      </w:r>
      <w:r>
        <w:fldChar w:fldCharType="end"/>
      </w:r>
    </w:p>
    <w:p w14:paraId="6A2985FF" w14:textId="70A3BD6D" w:rsidR="00944F69" w:rsidRPr="006A026C" w:rsidRDefault="00944F69">
      <w:pPr>
        <w:pStyle w:val="TOC3"/>
        <w:rPr>
          <w:rFonts w:ascii="Calibri" w:eastAsia="DengXian" w:hAnsi="Calibri"/>
          <w:sz w:val="22"/>
          <w:szCs w:val="22"/>
          <w:lang w:eastAsia="zh-CN"/>
        </w:rPr>
      </w:pPr>
      <w:r>
        <w:t>6.7.4</w:t>
      </w:r>
      <w:r w:rsidRPr="006A026C">
        <w:rPr>
          <w:rFonts w:ascii="Calibri" w:eastAsia="DengXian" w:hAnsi="Calibri"/>
          <w:sz w:val="22"/>
          <w:szCs w:val="22"/>
          <w:lang w:eastAsia="zh-CN"/>
        </w:rPr>
        <w:tab/>
      </w:r>
      <w:r>
        <w:t>Evaluation</w:t>
      </w:r>
      <w:r>
        <w:tab/>
      </w:r>
      <w:r>
        <w:fldChar w:fldCharType="begin"/>
      </w:r>
      <w:r>
        <w:instrText xml:space="preserve"> PAGEREF _Toc56501609 \h </w:instrText>
      </w:r>
      <w:r>
        <w:fldChar w:fldCharType="separate"/>
      </w:r>
      <w:r>
        <w:t>32</w:t>
      </w:r>
      <w:r>
        <w:fldChar w:fldCharType="end"/>
      </w:r>
    </w:p>
    <w:p w14:paraId="56066D77" w14:textId="34ECB8C4" w:rsidR="00944F69" w:rsidRPr="006A026C" w:rsidRDefault="00944F69">
      <w:pPr>
        <w:pStyle w:val="TOC2"/>
        <w:rPr>
          <w:rFonts w:ascii="Calibri" w:eastAsia="DengXian" w:hAnsi="Calibri"/>
          <w:sz w:val="22"/>
          <w:szCs w:val="22"/>
          <w:lang w:eastAsia="zh-CN"/>
        </w:rPr>
      </w:pPr>
      <w:r w:rsidRPr="00574F94">
        <w:rPr>
          <w:rFonts w:eastAsia="DengXian"/>
        </w:rPr>
        <w:t>6</w:t>
      </w:r>
      <w:r w:rsidRPr="00944F69">
        <w:rPr>
          <w:rFonts w:eastAsia="DengXian"/>
        </w:rPr>
        <w:t>.</w:t>
      </w:r>
      <w:r w:rsidRPr="00E90369">
        <w:rPr>
          <w:rFonts w:eastAsia="DengXian"/>
        </w:rPr>
        <w:t>8</w:t>
      </w:r>
      <w:r w:rsidRPr="006A026C">
        <w:rPr>
          <w:rFonts w:ascii="Calibri" w:eastAsia="DengXian" w:hAnsi="Calibri"/>
          <w:sz w:val="22"/>
          <w:szCs w:val="22"/>
          <w:lang w:eastAsia="zh-CN"/>
        </w:rPr>
        <w:tab/>
      </w:r>
      <w:r w:rsidRPr="00944F69">
        <w:rPr>
          <w:rFonts w:eastAsia="DengXian"/>
        </w:rPr>
        <w:t>Solution #</w:t>
      </w:r>
      <w:r w:rsidRPr="00E90369">
        <w:rPr>
          <w:rFonts w:eastAsia="DengXian"/>
        </w:rPr>
        <w:t>8</w:t>
      </w:r>
      <w:r w:rsidRPr="00944F69">
        <w:rPr>
          <w:rFonts w:eastAsia="DengXian"/>
        </w:rPr>
        <w:t xml:space="preserve">: </w:t>
      </w:r>
      <w:r w:rsidRPr="00944F69">
        <w:rPr>
          <w:rFonts w:eastAsia="DengXian"/>
          <w:lang w:eastAsia="zh-CN"/>
        </w:rPr>
        <w:t>UE onboarding for SNPN with AAA-S as DCS</w:t>
      </w:r>
      <w:r w:rsidRPr="00944F69">
        <w:tab/>
      </w:r>
      <w:r w:rsidRPr="00944F69">
        <w:fldChar w:fldCharType="begin"/>
      </w:r>
      <w:r w:rsidRPr="00944F69">
        <w:instrText xml:space="preserve"> PAGEREF _Toc56501610 \h </w:instrText>
      </w:r>
      <w:r w:rsidRPr="00E90369">
        <w:fldChar w:fldCharType="separate"/>
      </w:r>
      <w:r w:rsidRPr="00944F69">
        <w:t>32</w:t>
      </w:r>
      <w:r w:rsidRPr="00944F69">
        <w:fldChar w:fldCharType="end"/>
      </w:r>
    </w:p>
    <w:p w14:paraId="4FA2424D" w14:textId="506CA4CA" w:rsidR="00944F69" w:rsidRPr="006A026C" w:rsidRDefault="00944F69">
      <w:pPr>
        <w:pStyle w:val="TOC3"/>
        <w:rPr>
          <w:rFonts w:ascii="Calibri" w:eastAsia="DengXian" w:hAnsi="Calibri"/>
          <w:sz w:val="22"/>
          <w:szCs w:val="22"/>
          <w:lang w:eastAsia="zh-CN"/>
        </w:rPr>
      </w:pPr>
      <w:r w:rsidRPr="00944F69">
        <w:rPr>
          <w:rFonts w:eastAsia="DengXian"/>
        </w:rPr>
        <w:t>6.</w:t>
      </w:r>
      <w:r w:rsidRPr="00E90369">
        <w:rPr>
          <w:rFonts w:eastAsia="DengXian"/>
        </w:rPr>
        <w:t>8</w:t>
      </w:r>
      <w:r w:rsidRPr="00944F69">
        <w:rPr>
          <w:rFonts w:eastAsia="DengXian"/>
        </w:rPr>
        <w:t>.1</w:t>
      </w:r>
      <w:r w:rsidRPr="006A026C">
        <w:rPr>
          <w:rFonts w:ascii="Calibri" w:eastAsia="DengXian" w:hAnsi="Calibri"/>
          <w:sz w:val="22"/>
          <w:szCs w:val="22"/>
          <w:lang w:eastAsia="zh-CN"/>
        </w:rPr>
        <w:tab/>
      </w:r>
      <w:r w:rsidRPr="00944F69">
        <w:rPr>
          <w:rFonts w:eastAsia="DengXian"/>
        </w:rPr>
        <w:t>Introduction</w:t>
      </w:r>
      <w:r w:rsidRPr="00944F69">
        <w:tab/>
      </w:r>
      <w:r w:rsidRPr="00944F69">
        <w:fldChar w:fldCharType="begin"/>
      </w:r>
      <w:r w:rsidRPr="00944F69">
        <w:instrText xml:space="preserve"> PAGEREF _Toc56501611 \h </w:instrText>
      </w:r>
      <w:r w:rsidRPr="00E90369">
        <w:fldChar w:fldCharType="separate"/>
      </w:r>
      <w:r w:rsidRPr="00944F69">
        <w:t>32</w:t>
      </w:r>
      <w:r w:rsidRPr="00944F69">
        <w:fldChar w:fldCharType="end"/>
      </w:r>
    </w:p>
    <w:p w14:paraId="1ED6562C" w14:textId="3272F912" w:rsidR="00944F69" w:rsidRPr="006A026C" w:rsidRDefault="00944F69">
      <w:pPr>
        <w:pStyle w:val="TOC3"/>
        <w:rPr>
          <w:rFonts w:ascii="Calibri" w:eastAsia="DengXian" w:hAnsi="Calibri"/>
          <w:sz w:val="22"/>
          <w:szCs w:val="22"/>
          <w:lang w:eastAsia="zh-CN"/>
        </w:rPr>
      </w:pPr>
      <w:r w:rsidRPr="00944F69">
        <w:rPr>
          <w:rFonts w:eastAsia="DengXian"/>
        </w:rPr>
        <w:t>6.8.2</w:t>
      </w:r>
      <w:r w:rsidRPr="006A026C">
        <w:rPr>
          <w:rFonts w:ascii="Calibri" w:eastAsia="DengXian" w:hAnsi="Calibri"/>
          <w:sz w:val="22"/>
          <w:szCs w:val="22"/>
          <w:lang w:eastAsia="zh-CN"/>
        </w:rPr>
        <w:tab/>
      </w:r>
      <w:r w:rsidRPr="00944F69">
        <w:rPr>
          <w:rFonts w:eastAsia="DengXian"/>
        </w:rPr>
        <w:t>Solution details</w:t>
      </w:r>
      <w:r w:rsidRPr="00944F69">
        <w:tab/>
      </w:r>
      <w:r w:rsidRPr="00944F69">
        <w:fldChar w:fldCharType="begin"/>
      </w:r>
      <w:r w:rsidRPr="00944F69">
        <w:instrText xml:space="preserve"> PAGEREF _Toc56501612 \h </w:instrText>
      </w:r>
      <w:r w:rsidRPr="00E90369">
        <w:fldChar w:fldCharType="separate"/>
      </w:r>
      <w:r w:rsidRPr="00944F69">
        <w:t>33</w:t>
      </w:r>
      <w:r w:rsidRPr="00944F69">
        <w:fldChar w:fldCharType="end"/>
      </w:r>
    </w:p>
    <w:p w14:paraId="1FB4936E" w14:textId="42CC26AF" w:rsidR="00944F69" w:rsidRPr="006A026C" w:rsidRDefault="00944F69">
      <w:pPr>
        <w:pStyle w:val="TOC4"/>
        <w:rPr>
          <w:rFonts w:ascii="Calibri" w:eastAsia="DengXian" w:hAnsi="Calibri"/>
          <w:sz w:val="22"/>
          <w:szCs w:val="22"/>
          <w:lang w:eastAsia="zh-CN"/>
        </w:rPr>
      </w:pPr>
      <w:r w:rsidRPr="00944F69">
        <w:rPr>
          <w:rFonts w:eastAsia="DengXian"/>
        </w:rPr>
        <w:t>6.</w:t>
      </w:r>
      <w:r w:rsidRPr="00944F69">
        <w:rPr>
          <w:rFonts w:eastAsia="DengXian"/>
          <w:lang w:eastAsia="zh-CN"/>
        </w:rPr>
        <w:t>8</w:t>
      </w:r>
      <w:r w:rsidRPr="00944F69">
        <w:rPr>
          <w:rFonts w:eastAsia="DengXian"/>
        </w:rPr>
        <w:t>.2.1</w:t>
      </w:r>
      <w:r w:rsidRPr="006A026C">
        <w:rPr>
          <w:rFonts w:ascii="Calibri" w:eastAsia="DengXian" w:hAnsi="Calibri"/>
          <w:sz w:val="22"/>
          <w:szCs w:val="22"/>
          <w:lang w:eastAsia="zh-CN"/>
        </w:rPr>
        <w:tab/>
      </w:r>
      <w:r w:rsidRPr="00944F69">
        <w:rPr>
          <w:rFonts w:eastAsia="DengXian"/>
        </w:rPr>
        <w:t>Procedure</w:t>
      </w:r>
      <w:r w:rsidRPr="00944F69">
        <w:tab/>
      </w:r>
      <w:r w:rsidRPr="00944F69">
        <w:fldChar w:fldCharType="begin"/>
      </w:r>
      <w:r w:rsidRPr="00944F69">
        <w:instrText xml:space="preserve"> PAGEREF _Toc56501613 \h </w:instrText>
      </w:r>
      <w:r w:rsidRPr="00E90369">
        <w:fldChar w:fldCharType="separate"/>
      </w:r>
      <w:r w:rsidRPr="00944F69">
        <w:t>33</w:t>
      </w:r>
      <w:r w:rsidRPr="00944F69">
        <w:fldChar w:fldCharType="end"/>
      </w:r>
    </w:p>
    <w:p w14:paraId="6D889456" w14:textId="2FAFEC14" w:rsidR="00944F69" w:rsidRPr="006A026C" w:rsidRDefault="00944F69">
      <w:pPr>
        <w:pStyle w:val="TOC3"/>
        <w:rPr>
          <w:rFonts w:ascii="Calibri" w:eastAsia="DengXian" w:hAnsi="Calibri"/>
          <w:sz w:val="22"/>
          <w:szCs w:val="22"/>
          <w:lang w:eastAsia="zh-CN"/>
        </w:rPr>
      </w:pPr>
      <w:r w:rsidRPr="00944F69">
        <w:rPr>
          <w:rFonts w:eastAsia="DengXian"/>
        </w:rPr>
        <w:t>6.</w:t>
      </w:r>
      <w:r w:rsidRPr="00E90369">
        <w:rPr>
          <w:rFonts w:eastAsia="DengXian"/>
        </w:rPr>
        <w:t>8</w:t>
      </w:r>
      <w:r w:rsidRPr="00944F69">
        <w:rPr>
          <w:rFonts w:eastAsia="DengXian"/>
        </w:rPr>
        <w:t>.3</w:t>
      </w:r>
      <w:r w:rsidRPr="006A026C">
        <w:rPr>
          <w:rFonts w:ascii="Calibri" w:eastAsia="DengXian" w:hAnsi="Calibri"/>
          <w:sz w:val="22"/>
          <w:szCs w:val="22"/>
          <w:lang w:eastAsia="zh-CN"/>
        </w:rPr>
        <w:tab/>
      </w:r>
      <w:r w:rsidRPr="00944F69">
        <w:rPr>
          <w:rFonts w:eastAsia="DengXian"/>
        </w:rPr>
        <w:t>System impact</w:t>
      </w:r>
      <w:r w:rsidRPr="00944F69">
        <w:tab/>
      </w:r>
      <w:r w:rsidRPr="00944F69">
        <w:fldChar w:fldCharType="begin"/>
      </w:r>
      <w:r w:rsidRPr="00944F69">
        <w:instrText xml:space="preserve"> PAGEREF _Toc56501614 \h </w:instrText>
      </w:r>
      <w:r w:rsidRPr="00E90369">
        <w:fldChar w:fldCharType="separate"/>
      </w:r>
      <w:r w:rsidRPr="00944F69">
        <w:t>35</w:t>
      </w:r>
      <w:r w:rsidRPr="00944F69">
        <w:fldChar w:fldCharType="end"/>
      </w:r>
    </w:p>
    <w:p w14:paraId="2BAF9BFB" w14:textId="0A6DB92E" w:rsidR="00944F69" w:rsidRPr="006A026C" w:rsidRDefault="00944F69">
      <w:pPr>
        <w:pStyle w:val="TOC3"/>
        <w:rPr>
          <w:rFonts w:ascii="Calibri" w:eastAsia="DengXian" w:hAnsi="Calibri"/>
          <w:sz w:val="22"/>
          <w:szCs w:val="22"/>
          <w:lang w:eastAsia="zh-CN"/>
        </w:rPr>
      </w:pPr>
      <w:r w:rsidRPr="00944F69">
        <w:rPr>
          <w:rFonts w:eastAsia="DengXian"/>
        </w:rPr>
        <w:t>6.</w:t>
      </w:r>
      <w:r w:rsidRPr="00E90369">
        <w:rPr>
          <w:rFonts w:eastAsia="DengXian"/>
        </w:rPr>
        <w:t>8</w:t>
      </w:r>
      <w:r w:rsidRPr="00944F69">
        <w:rPr>
          <w:rFonts w:eastAsia="DengXian"/>
        </w:rPr>
        <w:t>.4</w:t>
      </w:r>
      <w:r w:rsidRPr="006A026C">
        <w:rPr>
          <w:rFonts w:ascii="Calibri" w:eastAsia="DengXian" w:hAnsi="Calibri"/>
          <w:sz w:val="22"/>
          <w:szCs w:val="22"/>
          <w:lang w:eastAsia="zh-CN"/>
        </w:rPr>
        <w:tab/>
      </w:r>
      <w:r w:rsidRPr="00944F69">
        <w:rPr>
          <w:rFonts w:eastAsia="DengXian"/>
        </w:rPr>
        <w:t>Evaluation</w:t>
      </w:r>
      <w:r w:rsidRPr="00944F69">
        <w:tab/>
      </w:r>
      <w:r w:rsidRPr="00944F69">
        <w:fldChar w:fldCharType="begin"/>
      </w:r>
      <w:r w:rsidRPr="00944F69">
        <w:instrText xml:space="preserve"> PAGEREF _Toc56501615 \h </w:instrText>
      </w:r>
      <w:r w:rsidRPr="00E90369">
        <w:fldChar w:fldCharType="separate"/>
      </w:r>
      <w:r w:rsidRPr="00944F69">
        <w:t>35</w:t>
      </w:r>
      <w:r w:rsidRPr="00944F69">
        <w:fldChar w:fldCharType="end"/>
      </w:r>
    </w:p>
    <w:p w14:paraId="0AFFC607" w14:textId="18A7620F" w:rsidR="00944F69" w:rsidRPr="006A026C" w:rsidRDefault="00944F69">
      <w:pPr>
        <w:pStyle w:val="TOC2"/>
        <w:rPr>
          <w:rFonts w:ascii="Calibri" w:eastAsia="DengXian" w:hAnsi="Calibri"/>
          <w:sz w:val="22"/>
          <w:szCs w:val="22"/>
          <w:lang w:eastAsia="zh-CN"/>
        </w:rPr>
      </w:pPr>
      <w:r w:rsidRPr="00944F69">
        <w:rPr>
          <w:rFonts w:eastAsia="DengXian"/>
        </w:rPr>
        <w:t>6.</w:t>
      </w:r>
      <w:r w:rsidRPr="00E90369">
        <w:rPr>
          <w:rFonts w:eastAsia="DengXian"/>
        </w:rPr>
        <w:t>9</w:t>
      </w:r>
      <w:r w:rsidRPr="006A026C">
        <w:rPr>
          <w:rFonts w:ascii="Calibri" w:eastAsia="DengXian" w:hAnsi="Calibri"/>
          <w:sz w:val="22"/>
          <w:szCs w:val="22"/>
          <w:lang w:eastAsia="zh-CN"/>
        </w:rPr>
        <w:tab/>
      </w:r>
      <w:r w:rsidRPr="00944F69">
        <w:rPr>
          <w:rFonts w:eastAsia="DengXian"/>
        </w:rPr>
        <w:t>Solution #</w:t>
      </w:r>
      <w:r w:rsidRPr="00E90369">
        <w:rPr>
          <w:rFonts w:eastAsia="DengXian"/>
        </w:rPr>
        <w:t>9</w:t>
      </w:r>
      <w:r w:rsidRPr="00944F69">
        <w:rPr>
          <w:rFonts w:eastAsia="DengXian"/>
        </w:rPr>
        <w:t xml:space="preserve">: </w:t>
      </w:r>
      <w:r w:rsidRPr="00944F69">
        <w:rPr>
          <w:rFonts w:eastAsia="DengXian"/>
          <w:lang w:eastAsia="zh-CN"/>
        </w:rPr>
        <w:t>UE onboarding for SNPN with UDM as DCS</w:t>
      </w:r>
      <w:r w:rsidRPr="00944F69">
        <w:tab/>
      </w:r>
      <w:r w:rsidRPr="00944F69">
        <w:fldChar w:fldCharType="begin"/>
      </w:r>
      <w:r w:rsidRPr="00944F69">
        <w:instrText xml:space="preserve"> PAGEREF _Toc56501616 \h </w:instrText>
      </w:r>
      <w:r w:rsidRPr="00E90369">
        <w:fldChar w:fldCharType="separate"/>
      </w:r>
      <w:r w:rsidRPr="00944F69">
        <w:t>35</w:t>
      </w:r>
      <w:r w:rsidRPr="00944F69">
        <w:fldChar w:fldCharType="end"/>
      </w:r>
    </w:p>
    <w:p w14:paraId="115CA5DB" w14:textId="1491136D" w:rsidR="00944F69" w:rsidRPr="006A026C" w:rsidRDefault="00944F69">
      <w:pPr>
        <w:pStyle w:val="TOC3"/>
        <w:rPr>
          <w:rFonts w:ascii="Calibri" w:eastAsia="DengXian" w:hAnsi="Calibri"/>
          <w:sz w:val="22"/>
          <w:szCs w:val="22"/>
          <w:lang w:eastAsia="zh-CN"/>
        </w:rPr>
      </w:pPr>
      <w:r w:rsidRPr="00944F69">
        <w:rPr>
          <w:rFonts w:eastAsia="DengXian"/>
        </w:rPr>
        <w:t>6.</w:t>
      </w:r>
      <w:r w:rsidRPr="00E90369">
        <w:rPr>
          <w:rFonts w:eastAsia="DengXian"/>
        </w:rPr>
        <w:t>9</w:t>
      </w:r>
      <w:r w:rsidRPr="00944F69">
        <w:rPr>
          <w:rFonts w:eastAsia="DengXian"/>
        </w:rPr>
        <w:t>.1</w:t>
      </w:r>
      <w:r w:rsidRPr="006A026C">
        <w:rPr>
          <w:rFonts w:ascii="Calibri" w:eastAsia="DengXian" w:hAnsi="Calibri"/>
          <w:sz w:val="22"/>
          <w:szCs w:val="22"/>
          <w:lang w:eastAsia="zh-CN"/>
        </w:rPr>
        <w:tab/>
      </w:r>
      <w:r w:rsidRPr="00944F69">
        <w:rPr>
          <w:rFonts w:eastAsia="DengXian"/>
        </w:rPr>
        <w:t>Introduction</w:t>
      </w:r>
      <w:r w:rsidRPr="00944F69">
        <w:tab/>
      </w:r>
      <w:r w:rsidRPr="00944F69">
        <w:fldChar w:fldCharType="begin"/>
      </w:r>
      <w:r w:rsidRPr="00944F69">
        <w:instrText xml:space="preserve"> PAGEREF _Toc56501617 \h </w:instrText>
      </w:r>
      <w:r w:rsidRPr="00E90369">
        <w:fldChar w:fldCharType="separate"/>
      </w:r>
      <w:r w:rsidRPr="00944F69">
        <w:t>35</w:t>
      </w:r>
      <w:r w:rsidRPr="00944F69">
        <w:fldChar w:fldCharType="end"/>
      </w:r>
    </w:p>
    <w:p w14:paraId="2A537596" w14:textId="040B2306" w:rsidR="00944F69" w:rsidRPr="006A026C" w:rsidRDefault="00944F69">
      <w:pPr>
        <w:pStyle w:val="TOC3"/>
        <w:rPr>
          <w:rFonts w:ascii="Calibri" w:eastAsia="DengXian" w:hAnsi="Calibri"/>
          <w:sz w:val="22"/>
          <w:szCs w:val="22"/>
          <w:lang w:eastAsia="zh-CN"/>
        </w:rPr>
      </w:pPr>
      <w:r w:rsidRPr="00944F69">
        <w:rPr>
          <w:rFonts w:eastAsia="DengXian"/>
        </w:rPr>
        <w:t>6.</w:t>
      </w:r>
      <w:r w:rsidRPr="00E90369">
        <w:rPr>
          <w:rFonts w:eastAsia="DengXian"/>
        </w:rPr>
        <w:t>9</w:t>
      </w:r>
      <w:r w:rsidRPr="00944F69">
        <w:rPr>
          <w:rFonts w:eastAsia="DengXian"/>
        </w:rPr>
        <w:t>.2</w:t>
      </w:r>
      <w:r w:rsidRPr="006A026C">
        <w:rPr>
          <w:rFonts w:ascii="Calibri" w:eastAsia="DengXian" w:hAnsi="Calibri"/>
          <w:sz w:val="22"/>
          <w:szCs w:val="22"/>
          <w:lang w:eastAsia="zh-CN"/>
        </w:rPr>
        <w:tab/>
      </w:r>
      <w:r w:rsidRPr="00944F69">
        <w:rPr>
          <w:rFonts w:eastAsia="DengXian"/>
        </w:rPr>
        <w:t>Solution details</w:t>
      </w:r>
      <w:r w:rsidRPr="00944F69">
        <w:tab/>
      </w:r>
      <w:r w:rsidRPr="00944F69">
        <w:fldChar w:fldCharType="begin"/>
      </w:r>
      <w:r w:rsidRPr="00944F69">
        <w:instrText xml:space="preserve"> PAGEREF _Toc56501618 \h </w:instrText>
      </w:r>
      <w:r w:rsidRPr="00E90369">
        <w:fldChar w:fldCharType="separate"/>
      </w:r>
      <w:r w:rsidRPr="00944F69">
        <w:t>36</w:t>
      </w:r>
      <w:r w:rsidRPr="00944F69">
        <w:fldChar w:fldCharType="end"/>
      </w:r>
    </w:p>
    <w:p w14:paraId="5ED2C9B7" w14:textId="5DE28CD4" w:rsidR="00944F69" w:rsidRPr="006A026C" w:rsidRDefault="00944F69">
      <w:pPr>
        <w:pStyle w:val="TOC4"/>
        <w:rPr>
          <w:rFonts w:ascii="Calibri" w:eastAsia="DengXian" w:hAnsi="Calibri"/>
          <w:sz w:val="22"/>
          <w:szCs w:val="22"/>
          <w:lang w:eastAsia="zh-CN"/>
        </w:rPr>
      </w:pPr>
      <w:r w:rsidRPr="00944F69">
        <w:rPr>
          <w:rFonts w:eastAsia="DengXian"/>
        </w:rPr>
        <w:t>6.</w:t>
      </w:r>
      <w:r w:rsidRPr="00E90369">
        <w:rPr>
          <w:rFonts w:eastAsia="DengXian"/>
          <w:lang w:eastAsia="zh-CN"/>
        </w:rPr>
        <w:t>9</w:t>
      </w:r>
      <w:r w:rsidRPr="00944F69">
        <w:rPr>
          <w:rFonts w:eastAsia="DengXian"/>
        </w:rPr>
        <w:t>.2.1</w:t>
      </w:r>
      <w:r w:rsidRPr="006A026C">
        <w:rPr>
          <w:rFonts w:ascii="Calibri" w:eastAsia="DengXian" w:hAnsi="Calibri"/>
          <w:sz w:val="22"/>
          <w:szCs w:val="22"/>
          <w:lang w:eastAsia="zh-CN"/>
        </w:rPr>
        <w:tab/>
      </w:r>
      <w:r w:rsidRPr="00944F69">
        <w:rPr>
          <w:rFonts w:eastAsia="DengXian"/>
        </w:rPr>
        <w:t>Procedure</w:t>
      </w:r>
      <w:r w:rsidRPr="00944F69">
        <w:tab/>
      </w:r>
      <w:r w:rsidRPr="00944F69">
        <w:fldChar w:fldCharType="begin"/>
      </w:r>
      <w:r w:rsidRPr="00944F69">
        <w:instrText xml:space="preserve"> PAGEREF _Toc56501619 \h </w:instrText>
      </w:r>
      <w:r w:rsidRPr="00E90369">
        <w:fldChar w:fldCharType="separate"/>
      </w:r>
      <w:r w:rsidRPr="00944F69">
        <w:t>36</w:t>
      </w:r>
      <w:r w:rsidRPr="00944F69">
        <w:fldChar w:fldCharType="end"/>
      </w:r>
    </w:p>
    <w:p w14:paraId="57916398" w14:textId="5ADAC905" w:rsidR="00944F69" w:rsidRPr="006A026C" w:rsidRDefault="00944F69">
      <w:pPr>
        <w:pStyle w:val="TOC3"/>
        <w:rPr>
          <w:rFonts w:ascii="Calibri" w:eastAsia="DengXian" w:hAnsi="Calibri"/>
          <w:sz w:val="22"/>
          <w:szCs w:val="22"/>
          <w:lang w:eastAsia="zh-CN"/>
        </w:rPr>
      </w:pPr>
      <w:r w:rsidRPr="00944F69">
        <w:rPr>
          <w:rFonts w:eastAsia="DengXian"/>
        </w:rPr>
        <w:t>6.</w:t>
      </w:r>
      <w:r w:rsidRPr="00E90369">
        <w:rPr>
          <w:rFonts w:eastAsia="DengXian"/>
        </w:rPr>
        <w:t>9</w:t>
      </w:r>
      <w:r w:rsidRPr="00944F69">
        <w:rPr>
          <w:rFonts w:eastAsia="DengXian"/>
        </w:rPr>
        <w:t>.3</w:t>
      </w:r>
      <w:r w:rsidRPr="006A026C">
        <w:rPr>
          <w:rFonts w:ascii="Calibri" w:eastAsia="DengXian" w:hAnsi="Calibri"/>
          <w:sz w:val="22"/>
          <w:szCs w:val="22"/>
          <w:lang w:eastAsia="zh-CN"/>
        </w:rPr>
        <w:tab/>
      </w:r>
      <w:r w:rsidRPr="00944F69">
        <w:rPr>
          <w:rFonts w:eastAsia="DengXian"/>
        </w:rPr>
        <w:t>System impact</w:t>
      </w:r>
      <w:r w:rsidRPr="00944F69">
        <w:tab/>
      </w:r>
      <w:r w:rsidRPr="00944F69">
        <w:fldChar w:fldCharType="begin"/>
      </w:r>
      <w:r w:rsidRPr="00944F69">
        <w:instrText xml:space="preserve"> PAGEREF _Toc56501620 \h </w:instrText>
      </w:r>
      <w:r w:rsidRPr="00E90369">
        <w:fldChar w:fldCharType="separate"/>
      </w:r>
      <w:r w:rsidRPr="00944F69">
        <w:t>37</w:t>
      </w:r>
      <w:r w:rsidRPr="00944F69">
        <w:fldChar w:fldCharType="end"/>
      </w:r>
    </w:p>
    <w:p w14:paraId="7FA6B08E" w14:textId="2EE3EDAF" w:rsidR="00944F69" w:rsidRPr="006A026C" w:rsidRDefault="00944F69">
      <w:pPr>
        <w:pStyle w:val="TOC3"/>
        <w:rPr>
          <w:rFonts w:ascii="Calibri" w:eastAsia="DengXian" w:hAnsi="Calibri"/>
          <w:sz w:val="22"/>
          <w:szCs w:val="22"/>
          <w:lang w:eastAsia="zh-CN"/>
        </w:rPr>
      </w:pPr>
      <w:r w:rsidRPr="00944F69">
        <w:rPr>
          <w:rFonts w:eastAsia="DengXian"/>
        </w:rPr>
        <w:t>6.</w:t>
      </w:r>
      <w:r w:rsidRPr="00E90369">
        <w:rPr>
          <w:rFonts w:eastAsia="DengXian"/>
        </w:rPr>
        <w:t>9</w:t>
      </w:r>
      <w:r w:rsidRPr="00944F69">
        <w:rPr>
          <w:rFonts w:eastAsia="DengXian"/>
        </w:rPr>
        <w:t>.4</w:t>
      </w:r>
      <w:r w:rsidRPr="006A026C">
        <w:rPr>
          <w:rFonts w:ascii="Calibri" w:eastAsia="DengXian" w:hAnsi="Calibri"/>
          <w:sz w:val="22"/>
          <w:szCs w:val="22"/>
          <w:lang w:eastAsia="zh-CN"/>
        </w:rPr>
        <w:tab/>
      </w:r>
      <w:r w:rsidRPr="00944F69">
        <w:rPr>
          <w:rFonts w:eastAsia="DengXian"/>
        </w:rPr>
        <w:t>Evaluation</w:t>
      </w:r>
      <w:r w:rsidRPr="00944F69">
        <w:tab/>
      </w:r>
      <w:r w:rsidRPr="00944F69">
        <w:fldChar w:fldCharType="begin"/>
      </w:r>
      <w:r w:rsidRPr="00944F69">
        <w:instrText xml:space="preserve"> PAGEREF _Toc56501621 \h </w:instrText>
      </w:r>
      <w:r w:rsidRPr="00E90369">
        <w:fldChar w:fldCharType="separate"/>
      </w:r>
      <w:r w:rsidRPr="00944F69">
        <w:t>37</w:t>
      </w:r>
      <w:r w:rsidRPr="00944F69">
        <w:fldChar w:fldCharType="end"/>
      </w:r>
    </w:p>
    <w:p w14:paraId="38D03ED5" w14:textId="55E21B81" w:rsidR="00944F69" w:rsidRPr="006A026C" w:rsidRDefault="00944F69">
      <w:pPr>
        <w:pStyle w:val="TOC2"/>
        <w:rPr>
          <w:rFonts w:ascii="Calibri" w:eastAsia="DengXian" w:hAnsi="Calibri"/>
          <w:sz w:val="22"/>
          <w:szCs w:val="22"/>
          <w:lang w:eastAsia="zh-CN"/>
        </w:rPr>
      </w:pPr>
      <w:r w:rsidRPr="00944F69">
        <w:t>6.</w:t>
      </w:r>
      <w:r w:rsidRPr="00E90369">
        <w:t>10</w:t>
      </w:r>
      <w:r w:rsidRPr="006A026C">
        <w:rPr>
          <w:rFonts w:ascii="Calibri" w:eastAsia="DengXian" w:hAnsi="Calibri"/>
          <w:sz w:val="22"/>
          <w:szCs w:val="22"/>
          <w:lang w:eastAsia="zh-CN"/>
        </w:rPr>
        <w:tab/>
      </w:r>
      <w:r w:rsidRPr="00944F69">
        <w:t>Solution #</w:t>
      </w:r>
      <w:r w:rsidRPr="00E90369">
        <w:t>10</w:t>
      </w:r>
      <w:r w:rsidRPr="00944F69">
        <w:t>: Secure initial access to an SNPN onboarding network</w:t>
      </w:r>
      <w:r w:rsidRPr="00944F69">
        <w:tab/>
      </w:r>
      <w:r w:rsidRPr="00944F69">
        <w:fldChar w:fldCharType="begin"/>
      </w:r>
      <w:r w:rsidRPr="00944F69">
        <w:instrText xml:space="preserve"> PAGEREF _Toc56501622 \h </w:instrText>
      </w:r>
      <w:r w:rsidRPr="00E90369">
        <w:fldChar w:fldCharType="separate"/>
      </w:r>
      <w:r w:rsidRPr="00944F69">
        <w:t>37</w:t>
      </w:r>
      <w:r w:rsidRPr="00944F69">
        <w:fldChar w:fldCharType="end"/>
      </w:r>
    </w:p>
    <w:p w14:paraId="280745FA" w14:textId="624E712F" w:rsidR="00944F69" w:rsidRPr="006A026C" w:rsidRDefault="00944F69">
      <w:pPr>
        <w:pStyle w:val="TOC3"/>
        <w:rPr>
          <w:rFonts w:ascii="Calibri" w:eastAsia="DengXian" w:hAnsi="Calibri"/>
          <w:sz w:val="22"/>
          <w:szCs w:val="22"/>
          <w:lang w:eastAsia="zh-CN"/>
        </w:rPr>
      </w:pPr>
      <w:r w:rsidRPr="00944F69">
        <w:t>6.</w:t>
      </w:r>
      <w:r w:rsidRPr="00E90369">
        <w:t>10</w:t>
      </w:r>
      <w:r w:rsidRPr="00944F69">
        <w:t>.1</w:t>
      </w:r>
      <w:r w:rsidRPr="006A026C">
        <w:rPr>
          <w:rFonts w:ascii="Calibri" w:eastAsia="DengXian" w:hAnsi="Calibri"/>
          <w:sz w:val="22"/>
          <w:szCs w:val="22"/>
          <w:lang w:eastAsia="zh-CN"/>
        </w:rPr>
        <w:tab/>
      </w:r>
      <w:r w:rsidRPr="00944F69">
        <w:t>Introduction</w:t>
      </w:r>
      <w:r w:rsidRPr="00944F69">
        <w:tab/>
      </w:r>
      <w:r w:rsidRPr="00944F69">
        <w:fldChar w:fldCharType="begin"/>
      </w:r>
      <w:r w:rsidRPr="00944F69">
        <w:instrText xml:space="preserve"> PAGEREF _Toc56501623 \h </w:instrText>
      </w:r>
      <w:r w:rsidRPr="00E90369">
        <w:fldChar w:fldCharType="separate"/>
      </w:r>
      <w:r w:rsidRPr="00944F69">
        <w:t>37</w:t>
      </w:r>
      <w:r w:rsidRPr="00944F69">
        <w:fldChar w:fldCharType="end"/>
      </w:r>
    </w:p>
    <w:p w14:paraId="3A143E12" w14:textId="09A6F0A1" w:rsidR="00944F69" w:rsidRPr="006A026C" w:rsidRDefault="00944F69">
      <w:pPr>
        <w:pStyle w:val="TOC3"/>
        <w:rPr>
          <w:rFonts w:ascii="Calibri" w:eastAsia="DengXian" w:hAnsi="Calibri"/>
          <w:sz w:val="22"/>
          <w:szCs w:val="22"/>
          <w:lang w:eastAsia="zh-CN"/>
        </w:rPr>
      </w:pPr>
      <w:r w:rsidRPr="00944F69">
        <w:t>6.</w:t>
      </w:r>
      <w:r w:rsidRPr="00E90369">
        <w:t>10</w:t>
      </w:r>
      <w:r w:rsidRPr="00944F69">
        <w:t>.2</w:t>
      </w:r>
      <w:r w:rsidRPr="006A026C">
        <w:rPr>
          <w:rFonts w:ascii="Calibri" w:eastAsia="DengXian" w:hAnsi="Calibri"/>
          <w:sz w:val="22"/>
          <w:szCs w:val="22"/>
          <w:lang w:eastAsia="zh-CN"/>
        </w:rPr>
        <w:tab/>
      </w:r>
      <w:r w:rsidRPr="00944F69">
        <w:t>Solution details</w:t>
      </w:r>
      <w:r w:rsidRPr="00944F69">
        <w:tab/>
      </w:r>
      <w:r w:rsidRPr="00944F69">
        <w:fldChar w:fldCharType="begin"/>
      </w:r>
      <w:r w:rsidRPr="00944F69">
        <w:instrText xml:space="preserve"> PAGEREF _Toc56501624 \h </w:instrText>
      </w:r>
      <w:r w:rsidRPr="00E90369">
        <w:fldChar w:fldCharType="separate"/>
      </w:r>
      <w:r w:rsidRPr="00944F69">
        <w:t>38</w:t>
      </w:r>
      <w:r w:rsidRPr="00944F69">
        <w:fldChar w:fldCharType="end"/>
      </w:r>
    </w:p>
    <w:p w14:paraId="359DFF7F" w14:textId="59CE4BCA" w:rsidR="00944F69" w:rsidRPr="006A026C" w:rsidRDefault="00944F69">
      <w:pPr>
        <w:pStyle w:val="TOC3"/>
        <w:rPr>
          <w:rFonts w:ascii="Calibri" w:eastAsia="DengXian" w:hAnsi="Calibri"/>
          <w:sz w:val="22"/>
          <w:szCs w:val="22"/>
          <w:lang w:eastAsia="zh-CN"/>
        </w:rPr>
      </w:pPr>
      <w:r w:rsidRPr="00944F69">
        <w:t>6.</w:t>
      </w:r>
      <w:r w:rsidRPr="00E90369">
        <w:t>10</w:t>
      </w:r>
      <w:r w:rsidRPr="00944F69">
        <w:t>.3</w:t>
      </w:r>
      <w:r w:rsidRPr="006A026C">
        <w:rPr>
          <w:rFonts w:ascii="Calibri" w:eastAsia="DengXian" w:hAnsi="Calibri"/>
          <w:sz w:val="22"/>
          <w:szCs w:val="22"/>
          <w:lang w:eastAsia="zh-CN"/>
        </w:rPr>
        <w:tab/>
      </w:r>
      <w:r w:rsidRPr="00944F69">
        <w:t>System impact</w:t>
      </w:r>
      <w:r w:rsidRPr="00944F69">
        <w:tab/>
      </w:r>
      <w:r w:rsidRPr="00944F69">
        <w:fldChar w:fldCharType="begin"/>
      </w:r>
      <w:r w:rsidRPr="00944F69">
        <w:instrText xml:space="preserve"> PAGEREF _Toc56501625 \h </w:instrText>
      </w:r>
      <w:r w:rsidRPr="00E90369">
        <w:fldChar w:fldCharType="separate"/>
      </w:r>
      <w:r w:rsidRPr="00944F69">
        <w:t>39</w:t>
      </w:r>
      <w:r w:rsidRPr="00944F69">
        <w:fldChar w:fldCharType="end"/>
      </w:r>
    </w:p>
    <w:p w14:paraId="095F8581" w14:textId="0BB4AA85" w:rsidR="00944F69" w:rsidRPr="006A026C" w:rsidRDefault="00944F69">
      <w:pPr>
        <w:pStyle w:val="TOC3"/>
        <w:rPr>
          <w:rFonts w:ascii="Calibri" w:eastAsia="DengXian" w:hAnsi="Calibri"/>
          <w:sz w:val="22"/>
          <w:szCs w:val="22"/>
          <w:lang w:eastAsia="zh-CN"/>
        </w:rPr>
      </w:pPr>
      <w:r w:rsidRPr="00944F69">
        <w:t>6.</w:t>
      </w:r>
      <w:r w:rsidRPr="00E90369">
        <w:t>10</w:t>
      </w:r>
      <w:r w:rsidRPr="00944F69">
        <w:t>.4</w:t>
      </w:r>
      <w:r w:rsidRPr="006A026C">
        <w:rPr>
          <w:rFonts w:ascii="Calibri" w:eastAsia="DengXian" w:hAnsi="Calibri"/>
          <w:sz w:val="22"/>
          <w:szCs w:val="22"/>
          <w:lang w:eastAsia="zh-CN"/>
        </w:rPr>
        <w:tab/>
      </w:r>
      <w:r w:rsidRPr="00944F69">
        <w:t>Evaluation</w:t>
      </w:r>
      <w:r w:rsidRPr="00944F69">
        <w:tab/>
      </w:r>
      <w:r w:rsidRPr="00944F69">
        <w:fldChar w:fldCharType="begin"/>
      </w:r>
      <w:r w:rsidRPr="00944F69">
        <w:instrText xml:space="preserve"> PAGEREF _Toc56501626 \h </w:instrText>
      </w:r>
      <w:r w:rsidRPr="00E90369">
        <w:fldChar w:fldCharType="separate"/>
      </w:r>
      <w:r w:rsidRPr="00944F69">
        <w:t>39</w:t>
      </w:r>
      <w:r w:rsidRPr="00944F69">
        <w:fldChar w:fldCharType="end"/>
      </w:r>
    </w:p>
    <w:p w14:paraId="30915B97" w14:textId="76AA9695" w:rsidR="00944F69" w:rsidRPr="006A026C" w:rsidRDefault="00944F69">
      <w:pPr>
        <w:pStyle w:val="TOC2"/>
        <w:rPr>
          <w:rFonts w:ascii="Calibri" w:eastAsia="DengXian" w:hAnsi="Calibri"/>
          <w:sz w:val="22"/>
          <w:szCs w:val="22"/>
          <w:lang w:eastAsia="zh-CN"/>
        </w:rPr>
      </w:pPr>
      <w:r w:rsidRPr="00944F69">
        <w:t>6.</w:t>
      </w:r>
      <w:r w:rsidRPr="00E90369">
        <w:t>11</w:t>
      </w:r>
      <w:r w:rsidRPr="006A026C">
        <w:rPr>
          <w:rFonts w:ascii="Calibri" w:eastAsia="DengXian" w:hAnsi="Calibri"/>
          <w:sz w:val="22"/>
          <w:szCs w:val="22"/>
          <w:lang w:eastAsia="zh-CN"/>
        </w:rPr>
        <w:tab/>
      </w:r>
      <w:r w:rsidRPr="00944F69">
        <w:t>Solution #</w:t>
      </w:r>
      <w:r w:rsidRPr="00E90369">
        <w:t>11</w:t>
      </w:r>
      <w:r w:rsidRPr="00944F69">
        <w:t>: Securing initial access by using primary authentication</w:t>
      </w:r>
      <w:r w:rsidRPr="00944F69">
        <w:tab/>
      </w:r>
      <w:r w:rsidRPr="00944F69">
        <w:fldChar w:fldCharType="begin"/>
      </w:r>
      <w:r w:rsidRPr="00944F69">
        <w:instrText xml:space="preserve"> PAGEREF _Toc56501627 \h </w:instrText>
      </w:r>
      <w:r w:rsidRPr="00E90369">
        <w:fldChar w:fldCharType="separate"/>
      </w:r>
      <w:r w:rsidRPr="00944F69">
        <w:t>39</w:t>
      </w:r>
      <w:r w:rsidRPr="00944F69">
        <w:fldChar w:fldCharType="end"/>
      </w:r>
    </w:p>
    <w:p w14:paraId="53736C66" w14:textId="28D00F11" w:rsidR="00944F69" w:rsidRPr="006A026C" w:rsidRDefault="00944F69">
      <w:pPr>
        <w:pStyle w:val="TOC3"/>
        <w:rPr>
          <w:rFonts w:ascii="Calibri" w:eastAsia="DengXian" w:hAnsi="Calibri"/>
          <w:sz w:val="22"/>
          <w:szCs w:val="22"/>
          <w:lang w:eastAsia="zh-CN"/>
        </w:rPr>
      </w:pPr>
      <w:r w:rsidRPr="00944F69">
        <w:t>6.</w:t>
      </w:r>
      <w:r w:rsidRPr="00E90369">
        <w:t>11</w:t>
      </w:r>
      <w:r w:rsidRPr="00944F69">
        <w:t>.1</w:t>
      </w:r>
      <w:r w:rsidRPr="006A026C">
        <w:rPr>
          <w:rFonts w:ascii="Calibri" w:eastAsia="DengXian" w:hAnsi="Calibri"/>
          <w:sz w:val="22"/>
          <w:szCs w:val="22"/>
          <w:lang w:eastAsia="zh-CN"/>
        </w:rPr>
        <w:tab/>
      </w:r>
      <w:r w:rsidRPr="00944F69">
        <w:t>Introduction</w:t>
      </w:r>
      <w:r w:rsidRPr="00944F69">
        <w:tab/>
      </w:r>
      <w:r w:rsidRPr="00944F69">
        <w:fldChar w:fldCharType="begin"/>
      </w:r>
      <w:r w:rsidRPr="00944F69">
        <w:instrText xml:space="preserve"> PAGEREF _Toc56501628 \h </w:instrText>
      </w:r>
      <w:r w:rsidRPr="00E90369">
        <w:fldChar w:fldCharType="separate"/>
      </w:r>
      <w:r w:rsidRPr="00944F69">
        <w:t>39</w:t>
      </w:r>
      <w:r w:rsidRPr="00944F69">
        <w:fldChar w:fldCharType="end"/>
      </w:r>
    </w:p>
    <w:p w14:paraId="0E1255E8" w14:textId="33E50EF2" w:rsidR="00944F69" w:rsidRPr="006A026C" w:rsidRDefault="00944F69">
      <w:pPr>
        <w:pStyle w:val="TOC3"/>
        <w:rPr>
          <w:rFonts w:ascii="Calibri" w:eastAsia="DengXian" w:hAnsi="Calibri"/>
          <w:sz w:val="22"/>
          <w:szCs w:val="22"/>
          <w:lang w:eastAsia="zh-CN"/>
        </w:rPr>
      </w:pPr>
      <w:r w:rsidRPr="00944F69">
        <w:t>6.</w:t>
      </w:r>
      <w:r w:rsidRPr="00E90369">
        <w:t>11</w:t>
      </w:r>
      <w:r w:rsidRPr="00944F69">
        <w:t>.2</w:t>
      </w:r>
      <w:r w:rsidRPr="006A026C">
        <w:rPr>
          <w:rFonts w:ascii="Calibri" w:eastAsia="DengXian" w:hAnsi="Calibri"/>
          <w:sz w:val="22"/>
          <w:szCs w:val="22"/>
          <w:lang w:eastAsia="zh-CN"/>
        </w:rPr>
        <w:tab/>
      </w:r>
      <w:r>
        <w:t>Solution details</w:t>
      </w:r>
      <w:r>
        <w:tab/>
      </w:r>
      <w:r>
        <w:fldChar w:fldCharType="begin"/>
      </w:r>
      <w:r>
        <w:instrText xml:space="preserve"> PAGEREF _Toc56501629 \h </w:instrText>
      </w:r>
      <w:r>
        <w:fldChar w:fldCharType="separate"/>
      </w:r>
      <w:r>
        <w:t>39</w:t>
      </w:r>
      <w:r>
        <w:fldChar w:fldCharType="end"/>
      </w:r>
    </w:p>
    <w:p w14:paraId="70765861" w14:textId="063EF121" w:rsidR="00944F69" w:rsidRPr="006A026C" w:rsidRDefault="00944F69">
      <w:pPr>
        <w:pStyle w:val="TOC3"/>
        <w:rPr>
          <w:rFonts w:ascii="Calibri" w:eastAsia="DengXian" w:hAnsi="Calibri"/>
          <w:sz w:val="22"/>
          <w:szCs w:val="22"/>
          <w:lang w:eastAsia="zh-CN"/>
        </w:rPr>
      </w:pPr>
      <w:r>
        <w:t>6.11.3</w:t>
      </w:r>
      <w:r w:rsidRPr="006A026C">
        <w:rPr>
          <w:rFonts w:ascii="Calibri" w:eastAsia="DengXian" w:hAnsi="Calibri"/>
          <w:sz w:val="22"/>
          <w:szCs w:val="22"/>
          <w:lang w:eastAsia="zh-CN"/>
        </w:rPr>
        <w:tab/>
      </w:r>
      <w:r>
        <w:t>System impact</w:t>
      </w:r>
      <w:r>
        <w:tab/>
      </w:r>
      <w:r>
        <w:fldChar w:fldCharType="begin"/>
      </w:r>
      <w:r>
        <w:instrText xml:space="preserve"> PAGEREF _Toc56501630 \h </w:instrText>
      </w:r>
      <w:r>
        <w:fldChar w:fldCharType="separate"/>
      </w:r>
      <w:r>
        <w:t>41</w:t>
      </w:r>
      <w:r>
        <w:fldChar w:fldCharType="end"/>
      </w:r>
    </w:p>
    <w:p w14:paraId="07297CCD" w14:textId="2779B94D" w:rsidR="00944F69" w:rsidRPr="006A026C" w:rsidRDefault="00944F69">
      <w:pPr>
        <w:pStyle w:val="TOC3"/>
        <w:rPr>
          <w:rFonts w:ascii="Calibri" w:eastAsia="DengXian" w:hAnsi="Calibri"/>
          <w:sz w:val="22"/>
          <w:szCs w:val="22"/>
          <w:lang w:eastAsia="zh-CN"/>
        </w:rPr>
      </w:pPr>
      <w:r>
        <w:t>6.11.4</w:t>
      </w:r>
      <w:r w:rsidRPr="006A026C">
        <w:rPr>
          <w:rFonts w:ascii="Calibri" w:eastAsia="DengXian" w:hAnsi="Calibri"/>
          <w:sz w:val="22"/>
          <w:szCs w:val="22"/>
          <w:lang w:eastAsia="zh-CN"/>
        </w:rPr>
        <w:tab/>
      </w:r>
      <w:r>
        <w:t>Evaluation</w:t>
      </w:r>
      <w:r>
        <w:tab/>
      </w:r>
      <w:r>
        <w:fldChar w:fldCharType="begin"/>
      </w:r>
      <w:r>
        <w:instrText xml:space="preserve"> PAGEREF _Toc56501631 \h </w:instrText>
      </w:r>
      <w:r>
        <w:fldChar w:fldCharType="separate"/>
      </w:r>
      <w:r>
        <w:t>41</w:t>
      </w:r>
      <w:r>
        <w:fldChar w:fldCharType="end"/>
      </w:r>
    </w:p>
    <w:p w14:paraId="5DA565D0" w14:textId="4626E50D" w:rsidR="00944F69" w:rsidRPr="006A026C" w:rsidRDefault="00944F69">
      <w:pPr>
        <w:pStyle w:val="TOC2"/>
        <w:rPr>
          <w:rFonts w:ascii="Calibri" w:eastAsia="DengXian" w:hAnsi="Calibri"/>
          <w:sz w:val="22"/>
          <w:szCs w:val="22"/>
          <w:lang w:eastAsia="zh-CN"/>
        </w:rPr>
      </w:pPr>
      <w:r>
        <w:t>6.Y</w:t>
      </w:r>
      <w:r w:rsidRPr="006A026C">
        <w:rPr>
          <w:rFonts w:ascii="Calibri" w:eastAsia="DengXian" w:hAnsi="Calibri"/>
          <w:sz w:val="22"/>
          <w:szCs w:val="22"/>
          <w:lang w:eastAsia="zh-CN"/>
        </w:rPr>
        <w:tab/>
      </w:r>
      <w:r>
        <w:t>Solution #Y: &lt;Solution Name&gt;</w:t>
      </w:r>
      <w:r>
        <w:tab/>
      </w:r>
      <w:r>
        <w:fldChar w:fldCharType="begin"/>
      </w:r>
      <w:r>
        <w:instrText xml:space="preserve"> PAGEREF _Toc56501632 \h </w:instrText>
      </w:r>
      <w:r>
        <w:fldChar w:fldCharType="separate"/>
      </w:r>
      <w:r>
        <w:t>41</w:t>
      </w:r>
      <w:r>
        <w:fldChar w:fldCharType="end"/>
      </w:r>
    </w:p>
    <w:p w14:paraId="2D3FD63F" w14:textId="26A19829" w:rsidR="00944F69" w:rsidRPr="006A026C" w:rsidRDefault="00944F69">
      <w:pPr>
        <w:pStyle w:val="TOC3"/>
        <w:rPr>
          <w:rFonts w:ascii="Calibri" w:eastAsia="DengXian" w:hAnsi="Calibri"/>
          <w:sz w:val="22"/>
          <w:szCs w:val="22"/>
          <w:lang w:eastAsia="zh-CN"/>
        </w:rPr>
      </w:pPr>
      <w:r>
        <w:t>6.Y.1</w:t>
      </w:r>
      <w:r w:rsidRPr="006A026C">
        <w:rPr>
          <w:rFonts w:ascii="Calibri" w:eastAsia="DengXian" w:hAnsi="Calibri"/>
          <w:sz w:val="22"/>
          <w:szCs w:val="22"/>
          <w:lang w:eastAsia="zh-CN"/>
        </w:rPr>
        <w:tab/>
      </w:r>
      <w:r>
        <w:t>Introduction</w:t>
      </w:r>
      <w:r>
        <w:tab/>
      </w:r>
      <w:r>
        <w:fldChar w:fldCharType="begin"/>
      </w:r>
      <w:r>
        <w:instrText xml:space="preserve"> PAGEREF _Toc56501633 \h </w:instrText>
      </w:r>
      <w:r>
        <w:fldChar w:fldCharType="separate"/>
      </w:r>
      <w:r>
        <w:t>41</w:t>
      </w:r>
      <w:r>
        <w:fldChar w:fldCharType="end"/>
      </w:r>
    </w:p>
    <w:p w14:paraId="050B0821" w14:textId="57C9A784" w:rsidR="00944F69" w:rsidRPr="006A026C" w:rsidRDefault="00944F69">
      <w:pPr>
        <w:pStyle w:val="TOC3"/>
        <w:rPr>
          <w:rFonts w:ascii="Calibri" w:eastAsia="DengXian" w:hAnsi="Calibri"/>
          <w:sz w:val="22"/>
          <w:szCs w:val="22"/>
          <w:lang w:eastAsia="zh-CN"/>
        </w:rPr>
      </w:pPr>
      <w:r>
        <w:t>6.Y.2</w:t>
      </w:r>
      <w:r w:rsidRPr="006A026C">
        <w:rPr>
          <w:rFonts w:ascii="Calibri" w:eastAsia="DengXian" w:hAnsi="Calibri"/>
          <w:sz w:val="22"/>
          <w:szCs w:val="22"/>
          <w:lang w:eastAsia="zh-CN"/>
        </w:rPr>
        <w:tab/>
      </w:r>
      <w:r>
        <w:t>Solution details</w:t>
      </w:r>
      <w:r>
        <w:tab/>
      </w:r>
      <w:r>
        <w:fldChar w:fldCharType="begin"/>
      </w:r>
      <w:r>
        <w:instrText xml:space="preserve"> PAGEREF _Toc56501634 \h </w:instrText>
      </w:r>
      <w:r>
        <w:fldChar w:fldCharType="separate"/>
      </w:r>
      <w:r>
        <w:t>41</w:t>
      </w:r>
      <w:r>
        <w:fldChar w:fldCharType="end"/>
      </w:r>
    </w:p>
    <w:p w14:paraId="13439A48" w14:textId="5378639A" w:rsidR="00944F69" w:rsidRPr="006A026C" w:rsidRDefault="00944F69">
      <w:pPr>
        <w:pStyle w:val="TOC3"/>
        <w:rPr>
          <w:rFonts w:ascii="Calibri" w:eastAsia="DengXian" w:hAnsi="Calibri"/>
          <w:sz w:val="22"/>
          <w:szCs w:val="22"/>
          <w:lang w:eastAsia="zh-CN"/>
        </w:rPr>
      </w:pPr>
      <w:r>
        <w:t>6.Y.3</w:t>
      </w:r>
      <w:r w:rsidRPr="006A026C">
        <w:rPr>
          <w:rFonts w:ascii="Calibri" w:eastAsia="DengXian" w:hAnsi="Calibri"/>
          <w:sz w:val="22"/>
          <w:szCs w:val="22"/>
          <w:lang w:eastAsia="zh-CN"/>
        </w:rPr>
        <w:tab/>
      </w:r>
      <w:r>
        <w:t>System impact</w:t>
      </w:r>
      <w:r>
        <w:tab/>
      </w:r>
      <w:r>
        <w:fldChar w:fldCharType="begin"/>
      </w:r>
      <w:r>
        <w:instrText xml:space="preserve"> PAGEREF _Toc56501635 \h </w:instrText>
      </w:r>
      <w:r>
        <w:fldChar w:fldCharType="separate"/>
      </w:r>
      <w:r>
        <w:t>41</w:t>
      </w:r>
      <w:r>
        <w:fldChar w:fldCharType="end"/>
      </w:r>
    </w:p>
    <w:p w14:paraId="238269CA" w14:textId="337AFB3E" w:rsidR="00944F69" w:rsidRPr="006A026C" w:rsidRDefault="00944F69">
      <w:pPr>
        <w:pStyle w:val="TOC3"/>
        <w:rPr>
          <w:rFonts w:ascii="Calibri" w:eastAsia="DengXian" w:hAnsi="Calibri"/>
          <w:sz w:val="22"/>
          <w:szCs w:val="22"/>
          <w:lang w:eastAsia="zh-CN"/>
        </w:rPr>
      </w:pPr>
      <w:r>
        <w:t>6.Y.4</w:t>
      </w:r>
      <w:r w:rsidRPr="006A026C">
        <w:rPr>
          <w:rFonts w:ascii="Calibri" w:eastAsia="DengXian" w:hAnsi="Calibri"/>
          <w:sz w:val="22"/>
          <w:szCs w:val="22"/>
          <w:lang w:eastAsia="zh-CN"/>
        </w:rPr>
        <w:tab/>
      </w:r>
      <w:r>
        <w:t>Evaluation</w:t>
      </w:r>
      <w:r>
        <w:tab/>
      </w:r>
      <w:r>
        <w:fldChar w:fldCharType="begin"/>
      </w:r>
      <w:r>
        <w:instrText xml:space="preserve"> PAGEREF _Toc56501636 \h </w:instrText>
      </w:r>
      <w:r>
        <w:fldChar w:fldCharType="separate"/>
      </w:r>
      <w:r>
        <w:t>41</w:t>
      </w:r>
      <w:r>
        <w:fldChar w:fldCharType="end"/>
      </w:r>
    </w:p>
    <w:p w14:paraId="5D21359C" w14:textId="1D9FCA92" w:rsidR="00944F69" w:rsidRPr="006A026C" w:rsidRDefault="00944F69">
      <w:pPr>
        <w:pStyle w:val="TOC1"/>
        <w:rPr>
          <w:rFonts w:ascii="Calibri" w:eastAsia="DengXian" w:hAnsi="Calibri"/>
          <w:szCs w:val="22"/>
          <w:lang w:eastAsia="zh-CN"/>
        </w:rPr>
      </w:pPr>
      <w:r>
        <w:t>7</w:t>
      </w:r>
      <w:r w:rsidRPr="006A026C">
        <w:rPr>
          <w:rFonts w:ascii="Calibri" w:eastAsia="DengXian" w:hAnsi="Calibri"/>
          <w:szCs w:val="22"/>
          <w:lang w:eastAsia="zh-CN"/>
        </w:rPr>
        <w:tab/>
      </w:r>
      <w:r>
        <w:t>Conclusions</w:t>
      </w:r>
      <w:r>
        <w:tab/>
      </w:r>
      <w:r>
        <w:fldChar w:fldCharType="begin"/>
      </w:r>
      <w:r>
        <w:instrText xml:space="preserve"> PAGEREF _Toc56501637 \h </w:instrText>
      </w:r>
      <w:r>
        <w:fldChar w:fldCharType="separate"/>
      </w:r>
      <w:r>
        <w:t>41</w:t>
      </w:r>
      <w:r>
        <w:fldChar w:fldCharType="end"/>
      </w:r>
    </w:p>
    <w:p w14:paraId="5E128999" w14:textId="2D1F34E8" w:rsidR="00944F69" w:rsidRPr="006A026C" w:rsidRDefault="00944F69">
      <w:pPr>
        <w:pStyle w:val="TOC8"/>
        <w:rPr>
          <w:rFonts w:ascii="Calibri" w:eastAsia="DengXian" w:hAnsi="Calibri"/>
          <w:b w:val="0"/>
          <w:szCs w:val="22"/>
          <w:lang w:eastAsia="zh-CN"/>
        </w:rPr>
      </w:pPr>
      <w:r>
        <w:t>Annex A (informative): Change history</w:t>
      </w:r>
      <w:r>
        <w:tab/>
      </w:r>
      <w:r>
        <w:fldChar w:fldCharType="begin"/>
      </w:r>
      <w:r>
        <w:instrText xml:space="preserve"> PAGEREF _Toc56501638 \h </w:instrText>
      </w:r>
      <w:r>
        <w:fldChar w:fldCharType="separate"/>
      </w:r>
      <w:r>
        <w:t>42</w:t>
      </w:r>
      <w:r>
        <w:fldChar w:fldCharType="end"/>
      </w:r>
    </w:p>
    <w:p w14:paraId="238EFBD6" w14:textId="4A4196EE" w:rsidR="00080512" w:rsidRPr="004D3578" w:rsidRDefault="004D3578">
      <w:r w:rsidRPr="004D3578">
        <w:rPr>
          <w:noProof/>
          <w:sz w:val="22"/>
        </w:rPr>
        <w:fldChar w:fldCharType="end"/>
      </w:r>
    </w:p>
    <w:p w14:paraId="3F601436" w14:textId="77777777" w:rsidR="0074026F" w:rsidRPr="007B600E" w:rsidRDefault="00080512" w:rsidP="007A2C54">
      <w:pPr>
        <w:pStyle w:val="Guidance"/>
      </w:pPr>
      <w:r w:rsidRPr="004D3578">
        <w:br w:type="page"/>
      </w:r>
    </w:p>
    <w:p w14:paraId="63F442CB" w14:textId="77777777" w:rsidR="00080512" w:rsidRDefault="00080512">
      <w:pPr>
        <w:pStyle w:val="Heading1"/>
      </w:pPr>
      <w:bookmarkStart w:id="11" w:name="foreword"/>
      <w:bookmarkStart w:id="12" w:name="_Toc48930840"/>
      <w:bookmarkStart w:id="13" w:name="_Toc49376089"/>
      <w:bookmarkStart w:id="14" w:name="_Toc56501537"/>
      <w:bookmarkEnd w:id="11"/>
      <w:r w:rsidRPr="004D3578">
        <w:t>Foreword</w:t>
      </w:r>
      <w:bookmarkEnd w:id="12"/>
      <w:bookmarkEnd w:id="13"/>
      <w:bookmarkEnd w:id="14"/>
    </w:p>
    <w:p w14:paraId="2CB34428" w14:textId="77777777" w:rsidR="00080512" w:rsidRPr="004D3578" w:rsidRDefault="00080512">
      <w:r w:rsidRPr="004D3578">
        <w:t xml:space="preserve">This Technical </w:t>
      </w:r>
      <w:bookmarkStart w:id="15" w:name="spectype3"/>
      <w:r w:rsidR="00602AEA" w:rsidRPr="007A2C54">
        <w:t>Report</w:t>
      </w:r>
      <w:bookmarkEnd w:id="15"/>
      <w:r w:rsidRPr="004D3578">
        <w:t xml:space="preserve"> has been produced by the 3</w:t>
      </w:r>
      <w:r w:rsidR="00F04712">
        <w:t>rd</w:t>
      </w:r>
      <w:r w:rsidRPr="004D3578">
        <w:t xml:space="preserve"> Generation Partnership Project (3GPP).</w:t>
      </w:r>
    </w:p>
    <w:p w14:paraId="744A874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3472FA" w14:textId="77777777" w:rsidR="00080512" w:rsidRPr="004D3578" w:rsidRDefault="00080512">
      <w:pPr>
        <w:pStyle w:val="B1"/>
      </w:pPr>
      <w:r w:rsidRPr="004D3578">
        <w:t>Version x.y.z</w:t>
      </w:r>
    </w:p>
    <w:p w14:paraId="792BC60C" w14:textId="77777777" w:rsidR="00080512" w:rsidRPr="004D3578" w:rsidRDefault="00080512">
      <w:pPr>
        <w:pStyle w:val="B1"/>
      </w:pPr>
      <w:r w:rsidRPr="004D3578">
        <w:t>where:</w:t>
      </w:r>
    </w:p>
    <w:p w14:paraId="1F59A369" w14:textId="77777777" w:rsidR="00080512" w:rsidRPr="004D3578" w:rsidRDefault="00080512">
      <w:pPr>
        <w:pStyle w:val="B2"/>
      </w:pPr>
      <w:r w:rsidRPr="004D3578">
        <w:t>x</w:t>
      </w:r>
      <w:r w:rsidRPr="004D3578">
        <w:tab/>
        <w:t>the first digit:</w:t>
      </w:r>
    </w:p>
    <w:p w14:paraId="4CDEC018" w14:textId="77777777" w:rsidR="00080512" w:rsidRPr="004D3578" w:rsidRDefault="00080512">
      <w:pPr>
        <w:pStyle w:val="B3"/>
      </w:pPr>
      <w:r w:rsidRPr="004D3578">
        <w:t>1</w:t>
      </w:r>
      <w:r w:rsidRPr="004D3578">
        <w:tab/>
        <w:t>presented to TSG for information;</w:t>
      </w:r>
    </w:p>
    <w:p w14:paraId="187C4777" w14:textId="77777777" w:rsidR="00080512" w:rsidRPr="004D3578" w:rsidRDefault="00080512">
      <w:pPr>
        <w:pStyle w:val="B3"/>
      </w:pPr>
      <w:r w:rsidRPr="004D3578">
        <w:t>2</w:t>
      </w:r>
      <w:r w:rsidRPr="004D3578">
        <w:tab/>
        <w:t>presented to TSG for approval;</w:t>
      </w:r>
    </w:p>
    <w:p w14:paraId="72CE6589" w14:textId="77777777" w:rsidR="00080512" w:rsidRPr="004D3578" w:rsidRDefault="00080512">
      <w:pPr>
        <w:pStyle w:val="B3"/>
      </w:pPr>
      <w:r w:rsidRPr="004D3578">
        <w:t>3</w:t>
      </w:r>
      <w:r w:rsidRPr="004D3578">
        <w:tab/>
        <w:t>or greater indicates TSG approved document under change control.</w:t>
      </w:r>
    </w:p>
    <w:p w14:paraId="731A39A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2258F7" w14:textId="77777777" w:rsidR="00080512" w:rsidRDefault="00080512">
      <w:pPr>
        <w:pStyle w:val="B2"/>
      </w:pPr>
      <w:r w:rsidRPr="004D3578">
        <w:t>z</w:t>
      </w:r>
      <w:r w:rsidRPr="004D3578">
        <w:tab/>
        <w:t>the third digit is incremented when editorial only changes have been incorporated in the document.</w:t>
      </w:r>
    </w:p>
    <w:p w14:paraId="50BBD678" w14:textId="77777777" w:rsidR="008C384C" w:rsidRDefault="008C384C" w:rsidP="008C384C">
      <w:r>
        <w:t xml:space="preserve">In </w:t>
      </w:r>
      <w:r w:rsidR="0074026F">
        <w:t>the present</w:t>
      </w:r>
      <w:r>
        <w:t xml:space="preserve"> document, modal verbs have the following meanings:</w:t>
      </w:r>
    </w:p>
    <w:p w14:paraId="511F9229" w14:textId="77777777" w:rsidR="008C384C" w:rsidRDefault="008C384C" w:rsidP="00774DA4">
      <w:pPr>
        <w:pStyle w:val="EX"/>
      </w:pPr>
      <w:r w:rsidRPr="008C384C">
        <w:rPr>
          <w:b/>
        </w:rPr>
        <w:t>shall</w:t>
      </w:r>
      <w:r>
        <w:tab/>
      </w:r>
      <w:r>
        <w:tab/>
        <w:t>indicates a mandatory requirement to do something</w:t>
      </w:r>
    </w:p>
    <w:p w14:paraId="4336FD32" w14:textId="77777777" w:rsidR="008C384C" w:rsidRDefault="008C384C" w:rsidP="00774DA4">
      <w:pPr>
        <w:pStyle w:val="EX"/>
      </w:pPr>
      <w:r w:rsidRPr="008C384C">
        <w:rPr>
          <w:b/>
        </w:rPr>
        <w:t>shall not</w:t>
      </w:r>
      <w:r>
        <w:tab/>
        <w:t>indicates an interdiction (</w:t>
      </w:r>
      <w:r w:rsidR="001F1132">
        <w:t>prohibition</w:t>
      </w:r>
      <w:r>
        <w:t>) to do something</w:t>
      </w:r>
    </w:p>
    <w:p w14:paraId="2F9C39E3" w14:textId="77777777" w:rsidR="00BA19ED" w:rsidRPr="004D3578" w:rsidRDefault="00BA19ED" w:rsidP="00A27486">
      <w:r>
        <w:t>The constructions "shall" and "shall not" are confined to the context of normative provisions, and do not appear in Technical Reports.</w:t>
      </w:r>
    </w:p>
    <w:p w14:paraId="1765815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C1F080C" w14:textId="77777777" w:rsidR="008C384C" w:rsidRDefault="008C384C" w:rsidP="00774DA4">
      <w:pPr>
        <w:pStyle w:val="EX"/>
      </w:pPr>
      <w:r w:rsidRPr="008C384C">
        <w:rPr>
          <w:b/>
        </w:rPr>
        <w:t>should</w:t>
      </w:r>
      <w:r>
        <w:tab/>
      </w:r>
      <w:r>
        <w:tab/>
        <w:t>indicates a recommendation to do something</w:t>
      </w:r>
    </w:p>
    <w:p w14:paraId="3D84855B" w14:textId="77777777" w:rsidR="008C384C" w:rsidRDefault="008C384C" w:rsidP="00774DA4">
      <w:pPr>
        <w:pStyle w:val="EX"/>
      </w:pPr>
      <w:r w:rsidRPr="008C384C">
        <w:rPr>
          <w:b/>
        </w:rPr>
        <w:t>should not</w:t>
      </w:r>
      <w:r>
        <w:tab/>
        <w:t>indicates a recommendation not to do something</w:t>
      </w:r>
    </w:p>
    <w:p w14:paraId="1FFCDB76" w14:textId="77777777" w:rsidR="008C384C" w:rsidRDefault="008C384C" w:rsidP="00774DA4">
      <w:pPr>
        <w:pStyle w:val="EX"/>
      </w:pPr>
      <w:r w:rsidRPr="00774DA4">
        <w:rPr>
          <w:b/>
        </w:rPr>
        <w:t>may</w:t>
      </w:r>
      <w:r>
        <w:tab/>
      </w:r>
      <w:r>
        <w:tab/>
        <w:t>indicates permission to do something</w:t>
      </w:r>
    </w:p>
    <w:p w14:paraId="427C0AD2" w14:textId="77777777" w:rsidR="008C384C" w:rsidRDefault="008C384C" w:rsidP="00774DA4">
      <w:pPr>
        <w:pStyle w:val="EX"/>
      </w:pPr>
      <w:r w:rsidRPr="00774DA4">
        <w:rPr>
          <w:b/>
        </w:rPr>
        <w:t>need not</w:t>
      </w:r>
      <w:r>
        <w:tab/>
        <w:t>indicates permission not to do something</w:t>
      </w:r>
    </w:p>
    <w:p w14:paraId="2BB7E2A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87FA5CB" w14:textId="77777777" w:rsidR="008C384C" w:rsidRDefault="008C384C" w:rsidP="00774DA4">
      <w:pPr>
        <w:pStyle w:val="EX"/>
      </w:pPr>
      <w:r w:rsidRPr="00774DA4">
        <w:rPr>
          <w:b/>
        </w:rPr>
        <w:t>can</w:t>
      </w:r>
      <w:r>
        <w:tab/>
      </w:r>
      <w:r>
        <w:tab/>
        <w:t>indicates</w:t>
      </w:r>
      <w:r w:rsidR="00774DA4">
        <w:t xml:space="preserve"> that something is possible</w:t>
      </w:r>
    </w:p>
    <w:p w14:paraId="64083742" w14:textId="77777777" w:rsidR="00774DA4" w:rsidRDefault="00774DA4" w:rsidP="00774DA4">
      <w:pPr>
        <w:pStyle w:val="EX"/>
      </w:pPr>
      <w:r w:rsidRPr="00774DA4">
        <w:rPr>
          <w:b/>
        </w:rPr>
        <w:t>cannot</w:t>
      </w:r>
      <w:r>
        <w:tab/>
      </w:r>
      <w:r>
        <w:tab/>
        <w:t>indicates that something is impossible</w:t>
      </w:r>
    </w:p>
    <w:p w14:paraId="2A3CC90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8F7DFA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84C4E5B"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266CB8F"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C9BDFE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2E9682D" w14:textId="77777777" w:rsidR="001F1132" w:rsidRDefault="001F1132" w:rsidP="001F1132">
      <w:r>
        <w:t>In addition:</w:t>
      </w:r>
    </w:p>
    <w:p w14:paraId="0F4E6D3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EC10C9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F0D7B89" w14:textId="77777777" w:rsidR="00774DA4" w:rsidRPr="004D3578" w:rsidRDefault="00647114" w:rsidP="00A27486">
      <w:r>
        <w:t>The constructions "is" and "is not" do not indicate requirements.</w:t>
      </w:r>
    </w:p>
    <w:p w14:paraId="7DE972F1" w14:textId="5181A743" w:rsidR="009164C9" w:rsidRDefault="009164C9" w:rsidP="00E2305F">
      <w:pPr>
        <w:pStyle w:val="Heading1"/>
      </w:pPr>
      <w:bookmarkStart w:id="16" w:name="introduction"/>
      <w:bookmarkStart w:id="17" w:name="_Toc45017053"/>
      <w:bookmarkStart w:id="18" w:name="_Toc48930841"/>
      <w:bookmarkStart w:id="19" w:name="_Toc49376090"/>
      <w:bookmarkStart w:id="20" w:name="_Toc56501538"/>
      <w:bookmarkEnd w:id="16"/>
      <w:r>
        <w:t>Introduction</w:t>
      </w:r>
      <w:bookmarkEnd w:id="17"/>
      <w:bookmarkEnd w:id="18"/>
      <w:bookmarkEnd w:id="19"/>
      <w:bookmarkEnd w:id="20"/>
    </w:p>
    <w:p w14:paraId="7FEB70F9" w14:textId="1552C196" w:rsidR="009164C9" w:rsidRDefault="009164C9" w:rsidP="009164C9">
      <w:r>
        <w:t xml:space="preserve">The 5GS already supports certain specific features for Non-Public Networks, these are evolved in the architectural study documented in </w:t>
      </w:r>
      <w:r>
        <w:rPr>
          <w:bCs/>
        </w:rPr>
        <w:t>3GPP</w:t>
      </w:r>
      <w:r>
        <w:t> </w:t>
      </w:r>
      <w:r>
        <w:rPr>
          <w:bCs/>
        </w:rPr>
        <w:t>TR 23.700-07</w:t>
      </w:r>
      <w:r w:rsidRPr="006D7979">
        <w:rPr>
          <w:bCs/>
        </w:rPr>
        <w:t>[</w:t>
      </w:r>
      <w:r w:rsidR="00C31E4D" w:rsidRPr="00E2305F">
        <w:rPr>
          <w:bCs/>
        </w:rPr>
        <w:t>3</w:t>
      </w:r>
      <w:r w:rsidRPr="006D7979">
        <w:rPr>
          <w:bCs/>
        </w:rPr>
        <w:t>],</w:t>
      </w:r>
      <w:r>
        <w:rPr>
          <w:bCs/>
        </w:rPr>
        <w:t xml:space="preserve"> considering new functionality for Non-Public Networks. One of the main architectural changes in need of security enhancements are the allowance of credentials owned by a separate entity than a Standalone Non-Public Network. The other is onboarding and remote provisioning of non-USIM credentials to allow for a seamless setup of Non-Public Networks.</w:t>
      </w:r>
    </w:p>
    <w:p w14:paraId="47568817" w14:textId="77777777" w:rsidR="00080512" w:rsidRPr="004D3578" w:rsidRDefault="00080512">
      <w:pPr>
        <w:pStyle w:val="Heading1"/>
      </w:pPr>
      <w:r w:rsidRPr="004D3578">
        <w:br w:type="page"/>
      </w:r>
      <w:bookmarkStart w:id="21" w:name="scope"/>
      <w:bookmarkStart w:id="22" w:name="_Toc48930842"/>
      <w:bookmarkStart w:id="23" w:name="_Toc49376091"/>
      <w:bookmarkStart w:id="24" w:name="_Toc56501539"/>
      <w:bookmarkEnd w:id="21"/>
      <w:r w:rsidRPr="004D3578">
        <w:lastRenderedPageBreak/>
        <w:t>1</w:t>
      </w:r>
      <w:r w:rsidRPr="004D3578">
        <w:tab/>
        <w:t>Scope</w:t>
      </w:r>
      <w:bookmarkEnd w:id="22"/>
      <w:bookmarkEnd w:id="23"/>
      <w:bookmarkEnd w:id="24"/>
    </w:p>
    <w:p w14:paraId="5DAFBB29" w14:textId="77777777" w:rsidR="00080512" w:rsidRPr="004D3578" w:rsidRDefault="00080512">
      <w:r w:rsidRPr="004D3578">
        <w:t>The present document …</w:t>
      </w:r>
    </w:p>
    <w:p w14:paraId="39AC07CF" w14:textId="77777777" w:rsidR="00080512" w:rsidRPr="004D3578" w:rsidRDefault="00080512">
      <w:pPr>
        <w:pStyle w:val="Heading1"/>
      </w:pPr>
      <w:bookmarkStart w:id="25" w:name="references"/>
      <w:bookmarkStart w:id="26" w:name="_Toc48930843"/>
      <w:bookmarkStart w:id="27" w:name="_Toc49376092"/>
      <w:bookmarkStart w:id="28" w:name="_Toc56501540"/>
      <w:bookmarkEnd w:id="25"/>
      <w:r w:rsidRPr="004D3578">
        <w:t>2</w:t>
      </w:r>
      <w:r w:rsidRPr="004D3578">
        <w:tab/>
        <w:t>References</w:t>
      </w:r>
      <w:bookmarkEnd w:id="26"/>
      <w:bookmarkEnd w:id="27"/>
      <w:bookmarkEnd w:id="28"/>
    </w:p>
    <w:p w14:paraId="17B469F7" w14:textId="77777777" w:rsidR="00080512" w:rsidRPr="004D3578" w:rsidRDefault="00080512">
      <w:r w:rsidRPr="004D3578">
        <w:t>The following documents contain provisions which, through reference in this text, constitute provisions of the present document.</w:t>
      </w:r>
    </w:p>
    <w:p w14:paraId="7F51F36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05F4C6D7" w14:textId="77777777" w:rsidR="00080512" w:rsidRPr="004D3578" w:rsidRDefault="00051834" w:rsidP="00051834">
      <w:pPr>
        <w:pStyle w:val="B1"/>
      </w:pPr>
      <w:r>
        <w:t>-</w:t>
      </w:r>
      <w:r>
        <w:tab/>
      </w:r>
      <w:r w:rsidR="00080512" w:rsidRPr="004D3578">
        <w:t>For a specific reference, subsequent revisions do not apply.</w:t>
      </w:r>
    </w:p>
    <w:p w14:paraId="1A7CCD98"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0E80F7E" w14:textId="0EE896CF" w:rsidR="00EC4A25" w:rsidRDefault="00EC4A25" w:rsidP="00EC4A25">
      <w:pPr>
        <w:pStyle w:val="EX"/>
      </w:pPr>
      <w:r w:rsidRPr="004D3578">
        <w:t>[1]</w:t>
      </w:r>
      <w:r w:rsidRPr="004D3578">
        <w:tab/>
        <w:t>3GPP TR 21.905: "Vocabulary for 3GPP Specifications".</w:t>
      </w:r>
    </w:p>
    <w:p w14:paraId="4BC32185" w14:textId="570A4D56" w:rsidR="00172D92" w:rsidRDefault="00172D92" w:rsidP="00172D92">
      <w:pPr>
        <w:pStyle w:val="EX"/>
      </w:pPr>
      <w:r>
        <w:t>[</w:t>
      </w:r>
      <w:r w:rsidR="00C31E4D">
        <w:t>2</w:t>
      </w:r>
      <w:r>
        <w:t>]</w:t>
      </w:r>
      <w:r>
        <w:tab/>
        <w:t>3GPP</w:t>
      </w:r>
      <w:r w:rsidRPr="004D3578">
        <w:t> T</w:t>
      </w:r>
      <w:r>
        <w:t>S</w:t>
      </w:r>
      <w:r w:rsidRPr="004D3578">
        <w:t> </w:t>
      </w:r>
      <w:r>
        <w:t xml:space="preserve">33.501: </w:t>
      </w:r>
      <w:r w:rsidRPr="004D3578">
        <w:t>"</w:t>
      </w:r>
      <w:r w:rsidRPr="00E771E1">
        <w:t>Security architecture and procedures for 5G System</w:t>
      </w:r>
      <w:r w:rsidRPr="004D3578">
        <w:t>"</w:t>
      </w:r>
    </w:p>
    <w:p w14:paraId="0BEE394D" w14:textId="14F9CCC8" w:rsidR="00172D92" w:rsidRDefault="00172D92" w:rsidP="00172D92">
      <w:pPr>
        <w:pStyle w:val="EX"/>
      </w:pPr>
      <w:r w:rsidRPr="00E2305F">
        <w:t>[</w:t>
      </w:r>
      <w:r w:rsidR="00C31E4D" w:rsidRPr="00E2305F">
        <w:t>3</w:t>
      </w:r>
      <w:r w:rsidRPr="00E2305F">
        <w:t>]</w:t>
      </w:r>
      <w:r>
        <w:tab/>
        <w:t>3GPP</w:t>
      </w:r>
      <w:r w:rsidRPr="004D3578">
        <w:t> TR </w:t>
      </w:r>
      <w:r>
        <w:t xml:space="preserve">23.700-07: </w:t>
      </w:r>
      <w:r w:rsidRPr="004D3578">
        <w:t>"</w:t>
      </w:r>
      <w:r>
        <w:t>Study on enhanced support of non-public networks (Release 17)</w:t>
      </w:r>
      <w:r w:rsidRPr="004D3578">
        <w:t>"</w:t>
      </w:r>
    </w:p>
    <w:p w14:paraId="4E31DC5D" w14:textId="0E614954" w:rsidR="00AA379F" w:rsidRDefault="00AA379F" w:rsidP="00AA379F">
      <w:pPr>
        <w:pStyle w:val="EX"/>
      </w:pPr>
      <w:r>
        <w:t>[</w:t>
      </w:r>
      <w:r w:rsidR="008874ED">
        <w:t>4</w:t>
      </w:r>
      <w:r>
        <w:t>]</w:t>
      </w:r>
      <w:r>
        <w:tab/>
      </w:r>
      <w:r>
        <w:tab/>
        <w:t>3GPP</w:t>
      </w:r>
      <w:r w:rsidRPr="004D3578">
        <w:t> </w:t>
      </w:r>
      <w:r>
        <w:t>TS</w:t>
      </w:r>
      <w:r w:rsidRPr="004D3578">
        <w:t> </w:t>
      </w:r>
      <w:r>
        <w:t>23.501: "System Architecture for the 5G System"</w:t>
      </w:r>
    </w:p>
    <w:p w14:paraId="08EDB1D4" w14:textId="4546C7CC" w:rsidR="00F30B04" w:rsidRDefault="00F30B04" w:rsidP="00F30B04">
      <w:pPr>
        <w:pStyle w:val="EX"/>
      </w:pPr>
      <w:r>
        <w:t>[5]</w:t>
      </w:r>
      <w:r>
        <w:tab/>
      </w:r>
      <w:r w:rsidRPr="007B0C8B">
        <w:t>IETF</w:t>
      </w:r>
      <w:r>
        <w:t xml:space="preserve"> RFC 5281: "</w:t>
      </w:r>
      <w:r w:rsidRPr="00F83AC7">
        <w:t xml:space="preserve"> </w:t>
      </w:r>
      <w:r>
        <w:t>Extensible Authentication Protocol Tunneled Transport Layer Security</w:t>
      </w:r>
    </w:p>
    <w:p w14:paraId="65514861" w14:textId="7AE040D6" w:rsidR="00F30B04" w:rsidRPr="004D3578" w:rsidRDefault="00F30B04" w:rsidP="00F30B04">
      <w:pPr>
        <w:pStyle w:val="EX"/>
      </w:pPr>
      <w:r>
        <w:t xml:space="preserve">             </w:t>
      </w:r>
      <w:r>
        <w:tab/>
        <w:t xml:space="preserve">Authenticated Protocol Version 0 (EAP-TTLSv0) " </w:t>
      </w:r>
    </w:p>
    <w:p w14:paraId="21A7355C" w14:textId="77777777" w:rsidR="00EC4A25" w:rsidRPr="004D3578" w:rsidRDefault="00EC4A25" w:rsidP="00EC4A25">
      <w:pPr>
        <w:pStyle w:val="EX"/>
      </w:pPr>
      <w:r w:rsidRPr="004D3578">
        <w:t>…</w:t>
      </w:r>
    </w:p>
    <w:p w14:paraId="26B6C312"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4C66494D" w14:textId="77777777" w:rsidR="00080512" w:rsidRPr="004D3578" w:rsidRDefault="00080512">
      <w:pPr>
        <w:pStyle w:val="Heading1"/>
      </w:pPr>
      <w:bookmarkStart w:id="29" w:name="definitions"/>
      <w:bookmarkStart w:id="30" w:name="_Toc48930844"/>
      <w:bookmarkStart w:id="31" w:name="_Toc49376093"/>
      <w:bookmarkStart w:id="32" w:name="_Toc56501541"/>
      <w:bookmarkEnd w:id="29"/>
      <w:r w:rsidRPr="004D3578">
        <w:t>3</w:t>
      </w:r>
      <w:r w:rsidRPr="004D3578">
        <w:tab/>
        <w:t>Definitions</w:t>
      </w:r>
      <w:r w:rsidR="00602AEA">
        <w:t xml:space="preserve"> of terms, symbols and abbreviations</w:t>
      </w:r>
      <w:bookmarkEnd w:id="30"/>
      <w:bookmarkEnd w:id="31"/>
      <w:bookmarkEnd w:id="32"/>
    </w:p>
    <w:p w14:paraId="0B16FEEB" w14:textId="77777777" w:rsidR="00080512" w:rsidRPr="004D3578" w:rsidRDefault="00080512">
      <w:pPr>
        <w:pStyle w:val="Heading2"/>
      </w:pPr>
      <w:bookmarkStart w:id="33" w:name="_Toc48930845"/>
      <w:bookmarkStart w:id="34" w:name="_Toc49376094"/>
      <w:bookmarkStart w:id="35" w:name="_Toc56501542"/>
      <w:r w:rsidRPr="004D3578">
        <w:t>3.1</w:t>
      </w:r>
      <w:r w:rsidRPr="004D3578">
        <w:tab/>
      </w:r>
      <w:r w:rsidR="002B6339">
        <w:t>Terms</w:t>
      </w:r>
      <w:bookmarkEnd w:id="33"/>
      <w:bookmarkEnd w:id="34"/>
      <w:bookmarkEnd w:id="35"/>
    </w:p>
    <w:p w14:paraId="0C3E3F16"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3F6D43B" w14:textId="69BEB19F" w:rsidR="00205DBF" w:rsidRDefault="00205DBF" w:rsidP="00205DBF">
      <w:pPr>
        <w:rPr>
          <w:lang w:val="en-US"/>
        </w:rPr>
      </w:pPr>
      <w:bookmarkStart w:id="36" w:name="_Toc48930846"/>
      <w:bookmarkStart w:id="37" w:name="_Toc49376095"/>
      <w:r w:rsidRPr="00A97959">
        <w:rPr>
          <w:b/>
          <w:lang w:val="en-US"/>
        </w:rPr>
        <w:t>Provisioning Server:</w:t>
      </w:r>
      <w:r w:rsidRPr="00A97959">
        <w:rPr>
          <w:lang w:val="en-US"/>
        </w:rPr>
        <w:t xml:space="preserve"> </w:t>
      </w:r>
      <w:r>
        <w:rPr>
          <w:lang w:val="en-US"/>
        </w:rPr>
        <w:t xml:space="preserve">The server that provisions the authenticated/authorized UE with the NPN credentials. </w:t>
      </w:r>
    </w:p>
    <w:p w14:paraId="08DC2637" w14:textId="77777777" w:rsidR="005717BB" w:rsidRDefault="005717BB" w:rsidP="005717BB">
      <w:r>
        <w:rPr>
          <w:b/>
          <w:lang w:eastAsia="zh-TW"/>
        </w:rPr>
        <w:t>S</w:t>
      </w:r>
      <w:r w:rsidRPr="00A97959">
        <w:rPr>
          <w:rFonts w:hint="eastAsia"/>
          <w:b/>
          <w:lang w:eastAsia="zh-TW"/>
        </w:rPr>
        <w:t xml:space="preserve">NPN credentials: </w:t>
      </w:r>
      <w:r w:rsidRPr="00A97959">
        <w:rPr>
          <w:lang w:eastAsia="zh-TW"/>
        </w:rPr>
        <w:t xml:space="preserve">Information that the UE uses for authentication to access a </w:t>
      </w:r>
      <w:r>
        <w:rPr>
          <w:lang w:eastAsia="zh-TW"/>
        </w:rPr>
        <w:t>S</w:t>
      </w:r>
      <w:r w:rsidRPr="00A97959">
        <w:rPr>
          <w:lang w:eastAsia="zh-TW"/>
        </w:rPr>
        <w:t>NPN.</w:t>
      </w:r>
    </w:p>
    <w:p w14:paraId="00B2C4C8" w14:textId="77777777" w:rsidR="005717BB" w:rsidRDefault="005717BB" w:rsidP="005717BB">
      <w:r w:rsidRPr="007D777F">
        <w:t>For the purposes of the present document, the following terms and definitions given in 3GPP T</w:t>
      </w:r>
      <w:r>
        <w:t>R</w:t>
      </w:r>
      <w:r w:rsidRPr="007D777F">
        <w:t xml:space="preserve"> 2</w:t>
      </w:r>
      <w:r>
        <w:t>3</w:t>
      </w:r>
      <w:r w:rsidRPr="007D777F">
        <w:t>.</w:t>
      </w:r>
      <w:r>
        <w:t>700-07</w:t>
      </w:r>
      <w:r w:rsidRPr="007D777F">
        <w:t xml:space="preserve"> [</w:t>
      </w:r>
      <w:r>
        <w:t>3</w:t>
      </w:r>
      <w:r w:rsidRPr="007D777F">
        <w:t>] apply:</w:t>
      </w:r>
    </w:p>
    <w:p w14:paraId="6533D3FE" w14:textId="77777777" w:rsidR="005717BB" w:rsidRPr="00A97959" w:rsidRDefault="005717BB" w:rsidP="005717BB">
      <w:pPr>
        <w:rPr>
          <w:lang w:val="en-US"/>
        </w:rPr>
      </w:pPr>
      <w:r w:rsidRPr="00A97959">
        <w:rPr>
          <w:b/>
          <w:lang w:val="en-US"/>
        </w:rPr>
        <w:t>Default UE credentials</w:t>
      </w:r>
      <w:r w:rsidRPr="00A97959">
        <w:rPr>
          <w:lang w:val="en-US"/>
        </w:rPr>
        <w:t>: Information that the UE have before the actual onboarding procedure to make it uniquely identifiable and verifiably secure.</w:t>
      </w:r>
    </w:p>
    <w:p w14:paraId="10589EFB" w14:textId="77777777" w:rsidR="005717BB" w:rsidRDefault="005717BB" w:rsidP="005717BB">
      <w:pPr>
        <w:rPr>
          <w:lang w:val="en-US"/>
        </w:rPr>
      </w:pPr>
      <w:r w:rsidRPr="00A97959">
        <w:rPr>
          <w:b/>
          <w:lang w:val="en-US"/>
        </w:rPr>
        <w:t>Default Credential Server (DCS)</w:t>
      </w:r>
      <w:r w:rsidRPr="00A97959">
        <w:rPr>
          <w:lang w:val="en-US"/>
        </w:rPr>
        <w:t>: The server that can authenticate a UE with default UE credentials or provide means to another entity to do it.</w:t>
      </w:r>
    </w:p>
    <w:p w14:paraId="32D7AABF" w14:textId="53B11593" w:rsidR="005717BB" w:rsidRPr="00A97959" w:rsidRDefault="005717BB" w:rsidP="005717BB">
      <w:r w:rsidRPr="00A97959">
        <w:rPr>
          <w:b/>
        </w:rPr>
        <w:t>NPN:</w:t>
      </w:r>
      <w:r w:rsidRPr="00A97959">
        <w:t xml:space="preserve"> Non-Public Network as defined in TS</w:t>
      </w:r>
      <w:r>
        <w:t> </w:t>
      </w:r>
      <w:r w:rsidRPr="00A97959">
        <w:t>23.501</w:t>
      </w:r>
      <w:r>
        <w:t> </w:t>
      </w:r>
      <w:r w:rsidRPr="00A97959">
        <w:t>[</w:t>
      </w:r>
      <w:r w:rsidR="008874ED">
        <w:t>4</w:t>
      </w:r>
      <w:r w:rsidRPr="00A97959">
        <w:t>]. The terminology NPN refers to both SNPN and PNI-NPN in this TR unless otherwise stated.</w:t>
      </w:r>
    </w:p>
    <w:p w14:paraId="16BE37A2" w14:textId="471DB737" w:rsidR="005717BB" w:rsidRDefault="005717BB" w:rsidP="005717BB">
      <w:pPr>
        <w:rPr>
          <w:lang w:val="en-US"/>
        </w:rPr>
      </w:pPr>
      <w:r w:rsidRPr="00A97959">
        <w:rPr>
          <w:b/>
          <w:lang w:val="en-US"/>
        </w:rPr>
        <w:t>Onboarding Network (ON)</w:t>
      </w:r>
      <w:r w:rsidRPr="00A97959">
        <w:rPr>
          <w:lang w:val="en-US"/>
        </w:rPr>
        <w:t>: The network providing initial registration and/or access to the UE for UE Onboarding.</w:t>
      </w:r>
    </w:p>
    <w:p w14:paraId="5A0A97D7" w14:textId="488B8FF5" w:rsidR="009D1975" w:rsidRDefault="009D1975" w:rsidP="005717BB">
      <w:pPr>
        <w:rPr>
          <w:lang w:val="en-US"/>
        </w:rPr>
      </w:pPr>
      <w:r w:rsidRPr="00A97959">
        <w:rPr>
          <w:b/>
          <w:lang w:val="en-US"/>
        </w:rPr>
        <w:lastRenderedPageBreak/>
        <w:t>Subscription Owner (SO):</w:t>
      </w:r>
      <w:r w:rsidRPr="00A97959">
        <w:rPr>
          <w:lang w:val="en-US"/>
        </w:rPr>
        <w:t xml:space="preserve"> The entity that stores and as result of the UE Onboarding procedures provide the subscription data and optionally other configuration information via the PS to the UE.</w:t>
      </w:r>
    </w:p>
    <w:p w14:paraId="48371CCF" w14:textId="77777777" w:rsidR="0062090F" w:rsidRPr="00E9672C" w:rsidRDefault="0062090F" w:rsidP="0062090F">
      <w:pPr>
        <w:rPr>
          <w:lang w:val="en-US"/>
        </w:rPr>
      </w:pPr>
      <w:r>
        <w:rPr>
          <w:b/>
          <w:lang w:val="en-US"/>
        </w:rPr>
        <w:t>Unique UE identifier</w:t>
      </w:r>
      <w:r>
        <w:rPr>
          <w:lang w:val="en-US"/>
        </w:rPr>
        <w:t>: Identifying the UE in the network and the DCS and is assigned and configured by the DCS.</w:t>
      </w:r>
    </w:p>
    <w:p w14:paraId="333EC90B" w14:textId="77777777" w:rsidR="005717BB" w:rsidRPr="006D675E" w:rsidRDefault="005717BB" w:rsidP="00205DBF"/>
    <w:p w14:paraId="63E2B37A" w14:textId="77777777" w:rsidR="00080512" w:rsidRPr="004D3578" w:rsidRDefault="00080512">
      <w:pPr>
        <w:pStyle w:val="Heading2"/>
      </w:pPr>
      <w:bookmarkStart w:id="38" w:name="_Toc56501543"/>
      <w:r w:rsidRPr="004D3578">
        <w:t>3.2</w:t>
      </w:r>
      <w:r w:rsidRPr="004D3578">
        <w:tab/>
        <w:t>Symbols</w:t>
      </w:r>
      <w:bookmarkEnd w:id="36"/>
      <w:bookmarkEnd w:id="37"/>
      <w:bookmarkEnd w:id="38"/>
    </w:p>
    <w:p w14:paraId="0B0C3E5E" w14:textId="77777777" w:rsidR="00080512" w:rsidRPr="004D3578" w:rsidRDefault="00080512">
      <w:pPr>
        <w:keepNext/>
      </w:pPr>
      <w:r w:rsidRPr="004D3578">
        <w:t>For the purposes of the present document, the following symbols apply:</w:t>
      </w:r>
    </w:p>
    <w:p w14:paraId="6FC156F7" w14:textId="77777777" w:rsidR="00080512" w:rsidRPr="004D3578" w:rsidRDefault="00080512">
      <w:pPr>
        <w:pStyle w:val="EW"/>
      </w:pPr>
      <w:r w:rsidRPr="004D3578">
        <w:t>&lt;symbol&gt;</w:t>
      </w:r>
      <w:r w:rsidRPr="004D3578">
        <w:tab/>
        <w:t>&lt;Explanation&gt;</w:t>
      </w:r>
    </w:p>
    <w:p w14:paraId="6732321F" w14:textId="77777777" w:rsidR="00080512" w:rsidRPr="004D3578" w:rsidRDefault="00080512">
      <w:pPr>
        <w:pStyle w:val="EW"/>
      </w:pPr>
    </w:p>
    <w:p w14:paraId="4E6A5B72" w14:textId="77777777" w:rsidR="00F92A30" w:rsidRPr="004D3578" w:rsidRDefault="00F92A30" w:rsidP="00F92A30">
      <w:pPr>
        <w:pStyle w:val="Heading2"/>
      </w:pPr>
      <w:bookmarkStart w:id="39" w:name="clause4"/>
      <w:bookmarkStart w:id="40" w:name="_Toc2086440"/>
      <w:bookmarkStart w:id="41" w:name="_Toc48930847"/>
      <w:bookmarkStart w:id="42" w:name="_Toc49376096"/>
      <w:bookmarkStart w:id="43" w:name="_Toc56501544"/>
      <w:bookmarkEnd w:id="39"/>
      <w:r w:rsidRPr="004D3578">
        <w:t>3.3</w:t>
      </w:r>
      <w:r w:rsidRPr="004D3578">
        <w:tab/>
        <w:t>Abbreviations</w:t>
      </w:r>
      <w:bookmarkEnd w:id="40"/>
      <w:bookmarkEnd w:id="41"/>
      <w:bookmarkEnd w:id="42"/>
      <w:bookmarkEnd w:id="43"/>
    </w:p>
    <w:p w14:paraId="658D8DD7" w14:textId="12EEB458" w:rsidR="00F92A30" w:rsidRPr="004D3578" w:rsidRDefault="00F92A30" w:rsidP="000B22DD">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F3D207C" w14:textId="4F08DBF7" w:rsidR="00EA1059" w:rsidRDefault="00EA1059" w:rsidP="00EA1059">
      <w:pPr>
        <w:pStyle w:val="EW"/>
      </w:pPr>
    </w:p>
    <w:p w14:paraId="1CDE2E87" w14:textId="77777777" w:rsidR="006D675E" w:rsidRDefault="009B07C2" w:rsidP="00B67C81">
      <w:pPr>
        <w:pStyle w:val="EW"/>
      </w:pPr>
      <w:r>
        <w:t>DCS</w:t>
      </w:r>
      <w:r>
        <w:tab/>
        <w:t>Default Credential Server</w:t>
      </w:r>
    </w:p>
    <w:p w14:paraId="2DCE2D50" w14:textId="347C3A87" w:rsidR="00B67C81" w:rsidRDefault="00B67C81" w:rsidP="00B67C81">
      <w:pPr>
        <w:pStyle w:val="EW"/>
      </w:pPr>
      <w:r>
        <w:t>ON</w:t>
      </w:r>
      <w:r>
        <w:tab/>
        <w:t>Onboarding network</w:t>
      </w:r>
    </w:p>
    <w:p w14:paraId="1C9D88B7" w14:textId="77D766C7" w:rsidR="00F92A30" w:rsidRDefault="00EA1059" w:rsidP="00EA1059">
      <w:pPr>
        <w:pStyle w:val="EW"/>
      </w:pPr>
      <w:r>
        <w:t>PS</w:t>
      </w:r>
      <w:r>
        <w:tab/>
        <w:t>Provisioning Server</w:t>
      </w:r>
    </w:p>
    <w:p w14:paraId="1D8EC84C" w14:textId="310A3008" w:rsidR="00882EA0" w:rsidRPr="004D3578" w:rsidRDefault="00882EA0" w:rsidP="00882EA0">
      <w:pPr>
        <w:pStyle w:val="EW"/>
      </w:pPr>
      <w:r w:rsidRPr="00A97959">
        <w:t>SO</w:t>
      </w:r>
      <w:r w:rsidRPr="00A97959">
        <w:tab/>
        <w:t>Subscription Owner</w:t>
      </w:r>
    </w:p>
    <w:p w14:paraId="0A7645C8" w14:textId="77777777" w:rsidR="00B05B12" w:rsidRDefault="00B05B12" w:rsidP="00B05B12">
      <w:pPr>
        <w:pStyle w:val="Heading1"/>
      </w:pPr>
      <w:bookmarkStart w:id="44" w:name="_Toc45017060"/>
      <w:bookmarkStart w:id="45" w:name="_Toc48930848"/>
      <w:bookmarkStart w:id="46" w:name="_Toc49376097"/>
      <w:bookmarkStart w:id="47" w:name="_Toc56501545"/>
      <w:bookmarkStart w:id="48" w:name="_Hlk48929297"/>
      <w:bookmarkStart w:id="49" w:name="_Toc513475446"/>
      <w:r>
        <w:t>4</w:t>
      </w:r>
      <w:r w:rsidRPr="004D3578">
        <w:tab/>
      </w:r>
      <w:bookmarkEnd w:id="44"/>
      <w:r>
        <w:t>Architectural and security assumptions</w:t>
      </w:r>
      <w:bookmarkEnd w:id="45"/>
      <w:bookmarkEnd w:id="46"/>
      <w:bookmarkEnd w:id="47"/>
    </w:p>
    <w:p w14:paraId="765FB197" w14:textId="77777777" w:rsidR="00B05B12" w:rsidRDefault="00B05B12" w:rsidP="00B05B12">
      <w:pPr>
        <w:pStyle w:val="EditorsNote"/>
      </w:pPr>
      <w:r w:rsidRPr="00A97959">
        <w:t>Editor's note:</w:t>
      </w:r>
      <w:r w:rsidRPr="00A97959">
        <w:tab/>
        <w:t xml:space="preserve">This clause includes the </w:t>
      </w:r>
      <w:r>
        <w:t>a</w:t>
      </w:r>
      <w:r w:rsidRPr="00A97959">
        <w:t xml:space="preserve">rchitectural </w:t>
      </w:r>
      <w:r>
        <w:t>and security assumptions</w:t>
      </w:r>
      <w:r w:rsidRPr="00A97959">
        <w:t xml:space="preserve"> applicable for the study.</w:t>
      </w:r>
    </w:p>
    <w:p w14:paraId="502CE6F0" w14:textId="75FA9D1D" w:rsidR="00B05B12" w:rsidRPr="00A97959" w:rsidRDefault="00B05B12" w:rsidP="00B05B12">
      <w:pPr>
        <w:pStyle w:val="Heading2"/>
      </w:pPr>
      <w:bookmarkStart w:id="50" w:name="_Toc25934660"/>
      <w:bookmarkStart w:id="51" w:name="_Toc26337040"/>
      <w:bookmarkStart w:id="52" w:name="_Toc31114287"/>
      <w:bookmarkStart w:id="53" w:name="_Toc43392561"/>
      <w:bookmarkStart w:id="54" w:name="_Toc43475357"/>
      <w:bookmarkStart w:id="55" w:name="_Toc43475733"/>
      <w:bookmarkStart w:id="56" w:name="_Toc48930849"/>
      <w:bookmarkStart w:id="57" w:name="_Toc49376098"/>
      <w:bookmarkStart w:id="58" w:name="_Toc56501546"/>
      <w:r w:rsidRPr="00A97959">
        <w:t>4.</w:t>
      </w:r>
      <w:r w:rsidR="004648C7">
        <w:t>1</w:t>
      </w:r>
      <w:r w:rsidRPr="00A97959">
        <w:tab/>
        <w:t xml:space="preserve">Architectural </w:t>
      </w:r>
      <w:r>
        <w:t>r</w:t>
      </w:r>
      <w:r w:rsidRPr="00A97959">
        <w:t>equirements</w:t>
      </w:r>
      <w:bookmarkEnd w:id="50"/>
      <w:bookmarkEnd w:id="51"/>
      <w:bookmarkEnd w:id="52"/>
      <w:bookmarkEnd w:id="53"/>
      <w:bookmarkEnd w:id="54"/>
      <w:bookmarkEnd w:id="55"/>
      <w:bookmarkEnd w:id="56"/>
      <w:bookmarkEnd w:id="57"/>
      <w:bookmarkEnd w:id="58"/>
    </w:p>
    <w:p w14:paraId="65A47368" w14:textId="12D3AEFE" w:rsidR="00B05B12" w:rsidRDefault="00B05B12" w:rsidP="00B05B12">
      <w:pPr>
        <w:pStyle w:val="B1"/>
      </w:pPr>
      <w:r w:rsidRPr="00A97959">
        <w:t>-</w:t>
      </w:r>
      <w:r w:rsidRPr="00A97959">
        <w:tab/>
        <w:t xml:space="preserve">Solutions </w:t>
      </w:r>
      <w:r>
        <w:t>are</w:t>
      </w:r>
      <w:r w:rsidRPr="00A97959">
        <w:t xml:space="preserve"> buil</w:t>
      </w:r>
      <w:r>
        <w:t>t</w:t>
      </w:r>
      <w:r w:rsidRPr="00A97959">
        <w:t xml:space="preserve"> on the 5G System </w:t>
      </w:r>
      <w:r>
        <w:t xml:space="preserve">security </w:t>
      </w:r>
      <w:r w:rsidRPr="00A97959">
        <w:t>architectural principles as in TS </w:t>
      </w:r>
      <w:r>
        <w:t>3</w:t>
      </w:r>
      <w:r w:rsidRPr="00A97959">
        <w:t>3.501 [</w:t>
      </w:r>
      <w:r w:rsidR="006B18B1">
        <w:t>2</w:t>
      </w:r>
      <w:r w:rsidRPr="00A97959">
        <w:t>]</w:t>
      </w:r>
      <w:r>
        <w:t xml:space="preserve"> and conclusions drawn in TR 23.700-07 [</w:t>
      </w:r>
      <w:r w:rsidR="006B18B1">
        <w:t>3</w:t>
      </w:r>
      <w:r>
        <w:t>]</w:t>
      </w:r>
      <w:r w:rsidRPr="00A97959">
        <w:t>, including flexibility and modularity for newly introduced functionalities.</w:t>
      </w:r>
    </w:p>
    <w:p w14:paraId="1DE48777" w14:textId="148A7D5C" w:rsidR="0028253C" w:rsidRDefault="0028253C" w:rsidP="0028253C">
      <w:pPr>
        <w:pStyle w:val="Heading2"/>
      </w:pPr>
      <w:bookmarkStart w:id="59" w:name="_Toc56501547"/>
      <w:r>
        <w:t>4.2</w:t>
      </w:r>
      <w:r>
        <w:tab/>
        <w:t>Security assumptions</w:t>
      </w:r>
      <w:bookmarkEnd w:id="59"/>
    </w:p>
    <w:p w14:paraId="632DA829" w14:textId="77777777" w:rsidR="0028253C" w:rsidRDefault="0028253C" w:rsidP="0028253C">
      <w:pPr>
        <w:pStyle w:val="B1"/>
      </w:pPr>
      <w:r>
        <w:t>-</w:t>
      </w:r>
      <w:r>
        <w:tab/>
        <w:t xml:space="preserve">It is assumed for the case where non-USIM credentials are provisioned for SNPN, the non-USIM credentials are of a key generating EAP method type. </w:t>
      </w:r>
    </w:p>
    <w:p w14:paraId="6999151E" w14:textId="77777777" w:rsidR="0028253C" w:rsidRDefault="0028253C" w:rsidP="0028253C">
      <w:pPr>
        <w:pStyle w:val="B1"/>
      </w:pPr>
      <w:r>
        <w:t>-</w:t>
      </w:r>
      <w:r>
        <w:tab/>
        <w:t xml:space="preserve">It is assumed for the case where non-USIM credentials are provisioned for PNI-NPN, the non-USIM credentials are of an EAP method type. </w:t>
      </w:r>
    </w:p>
    <w:p w14:paraId="5DED00CA" w14:textId="77777777" w:rsidR="0028253C" w:rsidRDefault="0028253C" w:rsidP="00B05B12">
      <w:pPr>
        <w:pStyle w:val="B1"/>
      </w:pPr>
    </w:p>
    <w:p w14:paraId="48A41A6A" w14:textId="77777777" w:rsidR="00CD0595" w:rsidRDefault="00CD0595" w:rsidP="00CD0595">
      <w:pPr>
        <w:pStyle w:val="Heading1"/>
      </w:pPr>
      <w:bookmarkStart w:id="60" w:name="_Toc48930850"/>
      <w:bookmarkStart w:id="61" w:name="_Toc49376099"/>
      <w:bookmarkStart w:id="62" w:name="_Toc56501548"/>
      <w:bookmarkEnd w:id="48"/>
      <w:r>
        <w:t>5</w:t>
      </w:r>
      <w:r>
        <w:tab/>
        <w:t>Key issues</w:t>
      </w:r>
      <w:bookmarkEnd w:id="49"/>
      <w:bookmarkEnd w:id="60"/>
      <w:bookmarkEnd w:id="61"/>
      <w:bookmarkEnd w:id="62"/>
    </w:p>
    <w:p w14:paraId="285EC6FD" w14:textId="5230696D" w:rsidR="00700829" w:rsidRDefault="00CD0595" w:rsidP="00700829">
      <w:pPr>
        <w:pStyle w:val="EditorsNote"/>
      </w:pPr>
      <w:r>
        <w:t>Editor’s Note: This clause contains all the key issues identified during the study.</w:t>
      </w:r>
    </w:p>
    <w:p w14:paraId="061C3DC1" w14:textId="22BC0A5C" w:rsidR="00955BB8" w:rsidRPr="00955BB8" w:rsidRDefault="00955BB8" w:rsidP="00955BB8">
      <w:pPr>
        <w:pStyle w:val="Heading2"/>
      </w:pPr>
      <w:bookmarkStart w:id="63" w:name="_Toc48930851"/>
      <w:bookmarkStart w:id="64" w:name="_Toc49376100"/>
      <w:bookmarkStart w:id="65" w:name="_Toc56501549"/>
      <w:r w:rsidRPr="00955BB8">
        <w:t>5.</w:t>
      </w:r>
      <w:r w:rsidR="00BE4751">
        <w:t>1</w:t>
      </w:r>
      <w:r w:rsidRPr="00955BB8">
        <w:tab/>
        <w:t>Key Issue</w:t>
      </w:r>
      <w:r w:rsidR="00A9765A">
        <w:t xml:space="preserve"> </w:t>
      </w:r>
      <w:r w:rsidRPr="00955BB8">
        <w:t>#</w:t>
      </w:r>
      <w:r w:rsidR="00A9765A">
        <w:t>1</w:t>
      </w:r>
      <w:r w:rsidRPr="00955BB8">
        <w:t xml:space="preserve"> Credentials owned by an external entity</w:t>
      </w:r>
      <w:bookmarkEnd w:id="63"/>
      <w:bookmarkEnd w:id="64"/>
      <w:bookmarkEnd w:id="65"/>
    </w:p>
    <w:p w14:paraId="0479D33C" w14:textId="526B642A" w:rsidR="00955BB8" w:rsidRPr="00DE225F" w:rsidRDefault="00955BB8" w:rsidP="00955BB8">
      <w:pPr>
        <w:pStyle w:val="Heading3"/>
      </w:pPr>
      <w:bookmarkStart w:id="66" w:name="_Toc48930852"/>
      <w:bookmarkStart w:id="67" w:name="_Toc49376101"/>
      <w:bookmarkStart w:id="68" w:name="_Toc56501550"/>
      <w:r w:rsidRPr="00456B08">
        <w:t>5.</w:t>
      </w:r>
      <w:r w:rsidR="00BE4751">
        <w:t>1</w:t>
      </w:r>
      <w:r w:rsidRPr="00456B08">
        <w:t>.1</w:t>
      </w:r>
      <w:r w:rsidRPr="00456B08">
        <w:tab/>
        <w:t xml:space="preserve">Key </w:t>
      </w:r>
      <w:r>
        <w:t>i</w:t>
      </w:r>
      <w:r w:rsidRPr="00DE225F">
        <w:t xml:space="preserve">ssue </w:t>
      </w:r>
      <w:r>
        <w:t>d</w:t>
      </w:r>
      <w:r w:rsidRPr="00DE225F">
        <w:t>etails</w:t>
      </w:r>
      <w:bookmarkEnd w:id="66"/>
      <w:bookmarkEnd w:id="67"/>
      <w:bookmarkEnd w:id="68"/>
    </w:p>
    <w:p w14:paraId="50A9482A" w14:textId="34DA7495" w:rsidR="00955BB8" w:rsidRPr="00955BB8" w:rsidRDefault="00955BB8" w:rsidP="00955BB8">
      <w:r w:rsidRPr="00DE225F">
        <w:t>This Key Issue aims at addressing security implications introduced in solutions related to Key Issue #1 Enhancements to Support SNPN along with credentials owned by an entity separate from t</w:t>
      </w:r>
      <w:r w:rsidRPr="00534BAD">
        <w:t>he SNPN in TR 23.700-</w:t>
      </w:r>
      <w:r w:rsidRPr="00A9765A">
        <w:t>07 [</w:t>
      </w:r>
      <w:r w:rsidR="00A9765A" w:rsidRPr="00A9765A">
        <w:t>3</w:t>
      </w:r>
      <w:r w:rsidRPr="00A9765A">
        <w:t>].</w:t>
      </w:r>
      <w:r w:rsidRPr="00955BB8">
        <w:t xml:space="preserve"> </w:t>
      </w:r>
    </w:p>
    <w:p w14:paraId="094242E9" w14:textId="73E1AFB8" w:rsidR="00955BB8" w:rsidRPr="00456B08" w:rsidRDefault="00955BB8" w:rsidP="00955BB8">
      <w:r w:rsidRPr="00A9765A">
        <w:lastRenderedPageBreak/>
        <w:t>TR 23.700-07 [</w:t>
      </w:r>
      <w:r w:rsidR="00A9765A" w:rsidRPr="00A9765A">
        <w:t>3</w:t>
      </w:r>
      <w:r w:rsidRPr="00A9765A">
        <w:t>] contains numerous solutions addressing Key Issue #1, where some solutions rely on a AAA-S external to the SNPN</w:t>
      </w:r>
      <w:r w:rsidRPr="00456B08">
        <w:t>, depicted in 5.</w:t>
      </w:r>
      <w:r w:rsidR="000D4592">
        <w:t>1</w:t>
      </w:r>
      <w:r w:rsidRPr="00456B08">
        <w:t>.1-2, and others on an AUSF separated from the SNPN the UE is attempting to access, depicted in 5.</w:t>
      </w:r>
      <w:r w:rsidR="000D4592">
        <w:t>1</w:t>
      </w:r>
      <w:r w:rsidRPr="00456B08">
        <w:t>.1-1. These architectural changes may have an impact on security architecture, for instance, primary authentication.</w:t>
      </w:r>
    </w:p>
    <w:p w14:paraId="4E0D9B57" w14:textId="74CC0D89" w:rsidR="00955BB8" w:rsidRPr="00456B08" w:rsidRDefault="00955BB8" w:rsidP="00955BB8">
      <w:pPr>
        <w:pStyle w:val="EditorsNote"/>
      </w:pPr>
      <w:r w:rsidRPr="00456B08">
        <w:t xml:space="preserve">Editor’s </w:t>
      </w:r>
      <w:r w:rsidR="00D027B4">
        <w:t>n</w:t>
      </w:r>
      <w:r w:rsidRPr="00456B08">
        <w:t>ote: The solutions depicted are preliminary and might expand or reduce based on SA2 conclusion.</w:t>
      </w:r>
    </w:p>
    <w:p w14:paraId="7B0D495F" w14:textId="350D9CEF" w:rsidR="00955BB8" w:rsidRPr="008F3A4E" w:rsidRDefault="00955BB8" w:rsidP="00955BB8">
      <w:pPr>
        <w:jc w:val="center"/>
        <w:rPr>
          <w:rFonts w:eastAsia="Malgun Gothic"/>
        </w:rPr>
      </w:pPr>
      <w:r w:rsidRPr="00E40CF6">
        <w:rPr>
          <w:rFonts w:eastAsia="Malgun Gothic"/>
        </w:rPr>
        <w:object w:dxaOrig="13513" w:dyaOrig="5281" w14:anchorId="32CCAA96">
          <v:shape id="_x0000_i1027" type="#_x0000_t75" style="width:479.55pt;height:234pt" o:ole="" o:bordertopcolor="this" o:borderleftcolor="this" o:borderbottomcolor="this" o:borderrightcolor="this">
            <v:imagedata r:id="rId11" o:title=""/>
            <w10:bordertop type="single" width="4"/>
            <w10:borderleft type="single" width="4"/>
            <w10:borderbottom type="single" width="4"/>
            <w10:borderright type="single" width="4"/>
          </v:shape>
          <o:OLEObject Type="Embed" ProgID="Visio.Drawing.15" ShapeID="_x0000_i1027" DrawAspect="Content" ObjectID="_1667215783" r:id="rId12"/>
        </w:object>
      </w:r>
      <w:r w:rsidRPr="008F3A4E">
        <w:rPr>
          <w:rFonts w:ascii="Arial" w:hAnsi="Arial"/>
          <w:sz w:val="18"/>
        </w:rPr>
        <w:t>Figure 5.</w:t>
      </w:r>
      <w:r w:rsidR="00EB4B31">
        <w:rPr>
          <w:rFonts w:ascii="Arial" w:hAnsi="Arial"/>
          <w:sz w:val="18"/>
        </w:rPr>
        <w:t>1</w:t>
      </w:r>
      <w:r w:rsidRPr="008F3A4E">
        <w:rPr>
          <w:rFonts w:ascii="Arial" w:hAnsi="Arial"/>
          <w:sz w:val="18"/>
        </w:rPr>
        <w:t>.1-1: SNPN + PLMN</w:t>
      </w:r>
    </w:p>
    <w:p w14:paraId="47C4A983" w14:textId="664A3FCF" w:rsidR="00955BB8" w:rsidRPr="008F3A4E" w:rsidRDefault="00955BB8" w:rsidP="00955BB8">
      <w:pPr>
        <w:jc w:val="center"/>
        <w:rPr>
          <w:rFonts w:eastAsia="Malgun Gothic"/>
        </w:rPr>
      </w:pPr>
      <w:r w:rsidRPr="00E40CF6">
        <w:rPr>
          <w:rFonts w:eastAsia="Malgun Gothic"/>
        </w:rPr>
        <w:object w:dxaOrig="13513" w:dyaOrig="5424" w14:anchorId="70B90C5D">
          <v:shape id="_x0000_i1028" type="#_x0000_t75" style="width:479.55pt;height:234pt" o:ole="" o:bordertopcolor="this" o:borderleftcolor="this" o:borderbottomcolor="this" o:borderrightcolor="this">
            <v:imagedata r:id="rId13" o:title=""/>
            <w10:bordertop type="single" width="4"/>
            <w10:borderleft type="single" width="4"/>
            <w10:borderbottom type="single" width="4"/>
            <w10:borderright type="single" width="4"/>
          </v:shape>
          <o:OLEObject Type="Embed" ProgID="Visio.Drawing.15" ShapeID="_x0000_i1028" DrawAspect="Content" ObjectID="_1667215784" r:id="rId14"/>
        </w:object>
      </w:r>
      <w:r w:rsidRPr="008F3A4E">
        <w:rPr>
          <w:rFonts w:ascii="Arial" w:hAnsi="Arial"/>
          <w:sz w:val="18"/>
        </w:rPr>
        <w:t>Figure 5.</w:t>
      </w:r>
      <w:r w:rsidR="00EB4B31">
        <w:rPr>
          <w:rFonts w:ascii="Arial" w:hAnsi="Arial"/>
          <w:sz w:val="18"/>
        </w:rPr>
        <w:t>1</w:t>
      </w:r>
      <w:r w:rsidRPr="008F3A4E">
        <w:rPr>
          <w:rFonts w:ascii="Arial" w:hAnsi="Arial"/>
          <w:sz w:val="18"/>
        </w:rPr>
        <w:t>.1-2: SNPN + non-PLMN</w:t>
      </w:r>
    </w:p>
    <w:p w14:paraId="5EA7E4EC" w14:textId="497ED0E0" w:rsidR="00955BB8" w:rsidRPr="00E40CF6" w:rsidRDefault="00955BB8" w:rsidP="00955BB8">
      <w:r w:rsidRPr="008F3A4E">
        <w:t xml:space="preserve">The solution </w:t>
      </w:r>
      <w:r w:rsidR="00B834A3">
        <w:t xml:space="preserve">are to </w:t>
      </w:r>
      <w:r w:rsidRPr="008F3A4E">
        <w:t xml:space="preserve">describe how authentication is done with credentials owned by </w:t>
      </w:r>
      <w:r w:rsidRPr="008F3A4E">
        <w:rPr>
          <w:lang w:eastAsia="x-none"/>
        </w:rPr>
        <w:t>an entity separate from the SNPN</w:t>
      </w:r>
      <w:r w:rsidRPr="008F3A4E" w:rsidDel="00AD0987">
        <w:t xml:space="preserve"> </w:t>
      </w:r>
      <w:r w:rsidRPr="008F3A4E">
        <w:t xml:space="preserve">and how keys may be shared between </w:t>
      </w:r>
      <w:r w:rsidRPr="00E40CF6">
        <w:rPr>
          <w:lang w:eastAsia="x-none"/>
        </w:rPr>
        <w:t>an e</w:t>
      </w:r>
      <w:r w:rsidRPr="008F3A4E">
        <w:rPr>
          <w:lang w:eastAsia="x-none"/>
        </w:rPr>
        <w:t>ntity separate from the SNPN</w:t>
      </w:r>
      <w:r w:rsidRPr="008F3A4E">
        <w:t xml:space="preserve"> and the SNPN,</w:t>
      </w:r>
      <w:r w:rsidRPr="00E40CF6">
        <w:t xml:space="preserve"> </w:t>
      </w:r>
      <w:r w:rsidRPr="008F3A4E">
        <w:t>considering trust relationship between the SNPN and the separate entity owing the credential</w:t>
      </w:r>
      <w:r>
        <w:t>s</w:t>
      </w:r>
      <w:r w:rsidRPr="008F3A4E">
        <w:t>.</w:t>
      </w:r>
    </w:p>
    <w:p w14:paraId="6A0625DF" w14:textId="61882F13" w:rsidR="00955BB8" w:rsidRPr="008F3A4E" w:rsidRDefault="00955BB8" w:rsidP="00955BB8">
      <w:pPr>
        <w:pStyle w:val="Heading3"/>
      </w:pPr>
      <w:bookmarkStart w:id="69" w:name="_Toc48930853"/>
      <w:bookmarkStart w:id="70" w:name="_Toc49376102"/>
      <w:bookmarkStart w:id="71" w:name="_Toc56501551"/>
      <w:r w:rsidRPr="008F3A4E">
        <w:t>5.</w:t>
      </w:r>
      <w:r w:rsidR="00BE4751">
        <w:t>1</w:t>
      </w:r>
      <w:r w:rsidRPr="008F3A4E">
        <w:t>.2</w:t>
      </w:r>
      <w:r w:rsidRPr="008F3A4E">
        <w:tab/>
        <w:t xml:space="preserve">Security </w:t>
      </w:r>
      <w:r>
        <w:t>t</w:t>
      </w:r>
      <w:r w:rsidRPr="008F3A4E">
        <w:t>hreats</w:t>
      </w:r>
      <w:bookmarkEnd w:id="69"/>
      <w:bookmarkEnd w:id="70"/>
      <w:bookmarkEnd w:id="71"/>
    </w:p>
    <w:p w14:paraId="08E7CAAF" w14:textId="77777777" w:rsidR="00955BB8" w:rsidRPr="008F3A4E" w:rsidRDefault="00955BB8" w:rsidP="00955BB8">
      <w:r w:rsidRPr="008F3A4E">
        <w:t>Weak authentication procedures may allow attackers to impersonate the UE towards the SNPN or vice versa.</w:t>
      </w:r>
    </w:p>
    <w:p w14:paraId="3F5759EA" w14:textId="77777777" w:rsidR="00955BB8" w:rsidRPr="00E40CF6" w:rsidRDefault="00955BB8" w:rsidP="00955BB8">
      <w:r w:rsidRPr="008F3A4E">
        <w:t>Sharing of keying material between the SNPN and</w:t>
      </w:r>
      <w:r w:rsidRPr="00E40CF6">
        <w:rPr>
          <w:lang w:eastAsia="x-none"/>
        </w:rPr>
        <w:t xml:space="preserve"> an e</w:t>
      </w:r>
      <w:r w:rsidRPr="008F3A4E">
        <w:rPr>
          <w:lang w:eastAsia="x-none"/>
        </w:rPr>
        <w:t xml:space="preserve">ntity separate from the SNPN </w:t>
      </w:r>
      <w:r w:rsidRPr="008F3A4E">
        <w:t>during the key establishment procedure where authentication and key agreement is the same, may imply that a third party can derive keys on its own.</w:t>
      </w:r>
    </w:p>
    <w:p w14:paraId="152144A5" w14:textId="282729B1" w:rsidR="00955BB8" w:rsidRPr="00E40CF6" w:rsidRDefault="00955BB8" w:rsidP="00955BB8">
      <w:pPr>
        <w:pStyle w:val="Heading3"/>
      </w:pPr>
      <w:bookmarkStart w:id="72" w:name="_Toc48930854"/>
      <w:bookmarkStart w:id="73" w:name="_Toc49376103"/>
      <w:bookmarkStart w:id="74" w:name="_Toc56501552"/>
      <w:r w:rsidRPr="00E40CF6">
        <w:lastRenderedPageBreak/>
        <w:t>5.</w:t>
      </w:r>
      <w:r w:rsidR="00BE4751">
        <w:t>1</w:t>
      </w:r>
      <w:r w:rsidRPr="00E40CF6">
        <w:t>.3</w:t>
      </w:r>
      <w:r w:rsidRPr="00E40CF6">
        <w:tab/>
        <w:t xml:space="preserve">Potential </w:t>
      </w:r>
      <w:r>
        <w:t>s</w:t>
      </w:r>
      <w:r w:rsidRPr="00E40CF6">
        <w:t xml:space="preserve">ecurity </w:t>
      </w:r>
      <w:r>
        <w:t>r</w:t>
      </w:r>
      <w:r w:rsidRPr="00E40CF6">
        <w:t>equirements</w:t>
      </w:r>
      <w:bookmarkEnd w:id="72"/>
      <w:bookmarkEnd w:id="73"/>
      <w:bookmarkEnd w:id="74"/>
    </w:p>
    <w:p w14:paraId="3853313A" w14:textId="77777777" w:rsidR="00955BB8" w:rsidRPr="00E40CF6" w:rsidRDefault="00955BB8" w:rsidP="00955BB8">
      <w:pPr>
        <w:ind w:left="568" w:hanging="284"/>
        <w:rPr>
          <w:lang w:eastAsia="x-none"/>
        </w:rPr>
      </w:pPr>
      <w:r w:rsidRPr="008F3A4E">
        <w:rPr>
          <w:lang w:eastAsia="x-none"/>
        </w:rPr>
        <w:t>-</w:t>
      </w:r>
      <w:r w:rsidRPr="008F3A4E">
        <w:rPr>
          <w:lang w:eastAsia="x-none"/>
        </w:rPr>
        <w:tab/>
        <w:t>The UE and SNPN shall support network access authentication procedure with credentials owned by an entity separate from the SNPN.</w:t>
      </w:r>
    </w:p>
    <w:p w14:paraId="0937CCA5" w14:textId="6B88197E" w:rsidR="00BE4751" w:rsidRDefault="00BE4751" w:rsidP="00BE4751">
      <w:pPr>
        <w:pStyle w:val="Heading2"/>
      </w:pPr>
      <w:bookmarkStart w:id="75" w:name="_Toc48930855"/>
      <w:bookmarkStart w:id="76" w:name="_Toc49376104"/>
      <w:bookmarkStart w:id="77" w:name="_Toc56501553"/>
      <w:r>
        <w:t>5.2</w:t>
      </w:r>
      <w:r>
        <w:tab/>
        <w:t>Key Issue #</w:t>
      </w:r>
      <w:r w:rsidR="004610E5">
        <w:t>2</w:t>
      </w:r>
      <w:r>
        <w:t xml:space="preserve"> Provisioning of Credentials</w:t>
      </w:r>
      <w:bookmarkEnd w:id="75"/>
      <w:bookmarkEnd w:id="76"/>
      <w:bookmarkEnd w:id="77"/>
    </w:p>
    <w:p w14:paraId="3CB284EC" w14:textId="1A61152A" w:rsidR="00BE4751" w:rsidRDefault="00BE4751" w:rsidP="00BE4751">
      <w:pPr>
        <w:pStyle w:val="Heading3"/>
      </w:pPr>
      <w:bookmarkStart w:id="78" w:name="_Toc48930856"/>
      <w:bookmarkStart w:id="79" w:name="_Toc49376105"/>
      <w:bookmarkStart w:id="80" w:name="_Toc56501554"/>
      <w:r>
        <w:t>5.2.1</w:t>
      </w:r>
      <w:r>
        <w:tab/>
        <w:t>Key issue details</w:t>
      </w:r>
      <w:bookmarkEnd w:id="78"/>
      <w:bookmarkEnd w:id="79"/>
      <w:bookmarkEnd w:id="80"/>
    </w:p>
    <w:p w14:paraId="27A2274E" w14:textId="40EE31F9" w:rsidR="00BE4751" w:rsidRDefault="00BE4751" w:rsidP="00BE4751">
      <w:r>
        <w:t>This Key Issue aims at addressing security implications introduced in solutions related to Key Issue #4 in TR 23.700-07 [</w:t>
      </w:r>
      <w:r w:rsidR="00620151">
        <w:t>3</w:t>
      </w:r>
      <w:r>
        <w:t xml:space="preserve">]. </w:t>
      </w:r>
    </w:p>
    <w:p w14:paraId="12CA9F73" w14:textId="1F524B20" w:rsidR="00BE4751" w:rsidRDefault="00BE4751" w:rsidP="00BE4751">
      <w:r>
        <w:t>The objective of Key Issue #4 in TR 23.700-07 [</w:t>
      </w:r>
      <w:r w:rsidR="00620151">
        <w:t>3</w:t>
      </w:r>
      <w:r>
        <w:t xml:space="preserve">] is twofold, UE onboarding and then remote provisioning of </w:t>
      </w:r>
      <w:r w:rsidRPr="000F0231">
        <w:t>non USIM credentials</w:t>
      </w:r>
      <w:r>
        <w:t xml:space="preserve"> for SNPN. This Key Issue aims at treating the security implications related to the provisioning part. </w:t>
      </w:r>
    </w:p>
    <w:p w14:paraId="0253B687" w14:textId="77777777" w:rsidR="00BE4751" w:rsidRDefault="00BE4751" w:rsidP="00BE4751">
      <w:r>
        <w:t>Designing completely new protocols is not in scope of this key issue.</w:t>
      </w:r>
    </w:p>
    <w:p w14:paraId="608E11E9" w14:textId="77777777" w:rsidR="00BE4751" w:rsidRPr="004F6946" w:rsidRDefault="00BE4751" w:rsidP="00E2305F">
      <w:pPr>
        <w:pStyle w:val="EditorsNote"/>
      </w:pPr>
      <w:r>
        <w:t>Editor’s note: other details are FFS.</w:t>
      </w:r>
    </w:p>
    <w:p w14:paraId="455212AE" w14:textId="44BFF3B5" w:rsidR="00BE4751" w:rsidRDefault="00BE4751" w:rsidP="00BE4751">
      <w:pPr>
        <w:pStyle w:val="Heading3"/>
      </w:pPr>
      <w:bookmarkStart w:id="81" w:name="_Toc48930857"/>
      <w:bookmarkStart w:id="82" w:name="_Toc49376106"/>
      <w:bookmarkStart w:id="83" w:name="_Toc56501555"/>
      <w:r>
        <w:t>5.2.2</w:t>
      </w:r>
      <w:r>
        <w:tab/>
        <w:t>Security threats</w:t>
      </w:r>
      <w:bookmarkEnd w:id="81"/>
      <w:bookmarkEnd w:id="82"/>
      <w:bookmarkEnd w:id="83"/>
    </w:p>
    <w:p w14:paraId="78A3716D" w14:textId="77777777" w:rsidR="00BE4751" w:rsidRPr="00393A98" w:rsidRDefault="00BE4751" w:rsidP="00BE4751">
      <w:r w:rsidRPr="006E78E0">
        <w:t>Un</w:t>
      </w:r>
      <w:r>
        <w:t>protected provisioning of SNPN credentials may cause the SNPN credentials to be obtained or manipulated by on-boarding network</w:t>
      </w:r>
      <w:r w:rsidRPr="006E78E0">
        <w:t>.</w:t>
      </w:r>
      <w:r w:rsidRPr="00393A98">
        <w:t xml:space="preserve"> </w:t>
      </w:r>
    </w:p>
    <w:p w14:paraId="31436918" w14:textId="337077AB" w:rsidR="00BE4751" w:rsidRDefault="00BE4751" w:rsidP="00BE4751">
      <w:pPr>
        <w:pStyle w:val="Heading3"/>
      </w:pPr>
      <w:bookmarkStart w:id="84" w:name="_Toc48930858"/>
      <w:bookmarkStart w:id="85" w:name="_Toc49376107"/>
      <w:bookmarkStart w:id="86" w:name="_Toc56501556"/>
      <w:r>
        <w:t>5.2.3</w:t>
      </w:r>
      <w:r>
        <w:tab/>
        <w:t>Potential security requirements</w:t>
      </w:r>
      <w:bookmarkEnd w:id="84"/>
      <w:bookmarkEnd w:id="85"/>
      <w:bookmarkEnd w:id="86"/>
    </w:p>
    <w:p w14:paraId="0223995C" w14:textId="77777777" w:rsidR="00BE4751" w:rsidRPr="006C3EE6" w:rsidRDefault="00BE4751" w:rsidP="00BE4751">
      <w:r>
        <w:t>FFS</w:t>
      </w:r>
    </w:p>
    <w:p w14:paraId="55F716CB" w14:textId="33E2C9B7" w:rsidR="00284EBE" w:rsidRPr="00093635" w:rsidRDefault="004610E5" w:rsidP="00620151">
      <w:pPr>
        <w:pStyle w:val="Heading2"/>
      </w:pPr>
      <w:bookmarkStart w:id="87" w:name="_Toc48930859"/>
      <w:bookmarkStart w:id="88" w:name="_Toc49376108"/>
      <w:bookmarkStart w:id="89" w:name="_Toc56501557"/>
      <w:r w:rsidRPr="00E2305F">
        <w:t>5</w:t>
      </w:r>
      <w:r w:rsidR="00284EBE" w:rsidRPr="00E2305F">
        <w:t>.</w:t>
      </w:r>
      <w:r w:rsidRPr="00E2305F">
        <w:t>3</w:t>
      </w:r>
      <w:r w:rsidR="00284EBE" w:rsidRPr="00093635">
        <w:tab/>
        <w:t>Key Issue #</w:t>
      </w:r>
      <w:r w:rsidRPr="00E2305F">
        <w:t>3</w:t>
      </w:r>
      <w:r w:rsidR="00284EBE" w:rsidRPr="00093635">
        <w:t xml:space="preserve"> Security impacts from supporting IMS voice and IMS services in SNPNs</w:t>
      </w:r>
      <w:bookmarkEnd w:id="87"/>
      <w:bookmarkEnd w:id="88"/>
      <w:bookmarkEnd w:id="89"/>
    </w:p>
    <w:p w14:paraId="03324995" w14:textId="1EF12FBF" w:rsidR="00284EBE" w:rsidRPr="004648C7" w:rsidRDefault="004610E5" w:rsidP="00284EBE">
      <w:pPr>
        <w:pStyle w:val="Heading3"/>
      </w:pPr>
      <w:bookmarkStart w:id="90" w:name="_Toc48930860"/>
      <w:bookmarkStart w:id="91" w:name="_Toc49376109"/>
      <w:bookmarkStart w:id="92" w:name="_Toc56501558"/>
      <w:r w:rsidRPr="00E2305F">
        <w:t>5</w:t>
      </w:r>
      <w:r w:rsidR="00284EBE" w:rsidRPr="00E2305F">
        <w:t>.</w:t>
      </w:r>
      <w:r w:rsidRPr="00E2305F">
        <w:t>3</w:t>
      </w:r>
      <w:r w:rsidR="00284EBE" w:rsidRPr="00093635">
        <w:t>.1</w:t>
      </w:r>
      <w:r w:rsidR="00284EBE" w:rsidRPr="00093635">
        <w:tab/>
        <w:t xml:space="preserve">Key </w:t>
      </w:r>
      <w:r w:rsidR="00780466" w:rsidRPr="00093635">
        <w:t>i</w:t>
      </w:r>
      <w:r w:rsidR="00284EBE" w:rsidRPr="00B834A3">
        <w:t xml:space="preserve">ssue </w:t>
      </w:r>
      <w:r w:rsidR="00780466" w:rsidRPr="00B834A3">
        <w:t>d</w:t>
      </w:r>
      <w:r w:rsidR="00284EBE" w:rsidRPr="009B7973">
        <w:t>etails</w:t>
      </w:r>
      <w:bookmarkEnd w:id="90"/>
      <w:bookmarkEnd w:id="91"/>
      <w:bookmarkEnd w:id="92"/>
    </w:p>
    <w:p w14:paraId="3B3D98D2" w14:textId="77777777" w:rsidR="00284EBE" w:rsidRPr="00093635" w:rsidRDefault="00284EBE" w:rsidP="00284EBE">
      <w:r w:rsidRPr="00AB3C50">
        <w:t xml:space="preserve">This key issue aims to analyse the potential security impacts from supporting IMS </w:t>
      </w:r>
      <w:r w:rsidRPr="006D7979">
        <w:t>voice and IMS services in SNPNs. In Rel-16 SNPNs do no</w:t>
      </w:r>
      <w:r w:rsidRPr="00093635">
        <w:t>t support IMS emergency services but for Rel-17 its expected that the enabling of IMS and IMS services for SNPNs is to be studied.</w:t>
      </w:r>
    </w:p>
    <w:p w14:paraId="451C72E7" w14:textId="77777777" w:rsidR="00284EBE" w:rsidRPr="00093635" w:rsidRDefault="00284EBE" w:rsidP="00284EBE">
      <w:r w:rsidRPr="00093635">
        <w:t>UEs that are to be used in SNPN are currently not required to have IMS credentials. It needs to be studied especially how these UEs can authenticate with the network. This means that solutions that address UEs without IMS credentials are in scope of this key issue.</w:t>
      </w:r>
    </w:p>
    <w:p w14:paraId="6F70E4C0" w14:textId="77777777" w:rsidR="00284EBE" w:rsidRPr="00093635" w:rsidRDefault="00284EBE" w:rsidP="00284EBE">
      <w:r w:rsidRPr="00093635">
        <w:t xml:space="preserve">Architectural requirement: Solutions to this key issue need to describe how the security, especially authentication, of supporting IMS voice and IMS services in SNPN is to be addressed. </w:t>
      </w:r>
    </w:p>
    <w:p w14:paraId="59049BF9" w14:textId="185086FF" w:rsidR="00284EBE" w:rsidRPr="00B834A3" w:rsidRDefault="00BF6BA6" w:rsidP="00284EBE">
      <w:pPr>
        <w:pStyle w:val="Heading3"/>
      </w:pPr>
      <w:bookmarkStart w:id="93" w:name="_Toc48930861"/>
      <w:bookmarkStart w:id="94" w:name="_Toc49376110"/>
      <w:bookmarkStart w:id="95" w:name="_Toc56501559"/>
      <w:r>
        <w:t>5</w:t>
      </w:r>
      <w:r w:rsidR="00284EBE" w:rsidRPr="00E2305F">
        <w:t>.</w:t>
      </w:r>
      <w:r>
        <w:t>3</w:t>
      </w:r>
      <w:r w:rsidR="00284EBE" w:rsidRPr="00093635">
        <w:t>.2</w:t>
      </w:r>
      <w:r w:rsidR="00284EBE" w:rsidRPr="00093635">
        <w:tab/>
        <w:t xml:space="preserve">Security </w:t>
      </w:r>
      <w:r w:rsidR="00780466" w:rsidRPr="00093635">
        <w:t>t</w:t>
      </w:r>
      <w:r w:rsidR="00284EBE" w:rsidRPr="00B834A3">
        <w:t>hreats</w:t>
      </w:r>
      <w:bookmarkEnd w:id="93"/>
      <w:bookmarkEnd w:id="94"/>
      <w:bookmarkEnd w:id="95"/>
    </w:p>
    <w:p w14:paraId="20E093F9" w14:textId="77777777" w:rsidR="00284EBE" w:rsidRPr="00093635" w:rsidRDefault="00284EBE" w:rsidP="00284EBE">
      <w:r w:rsidRPr="004648C7">
        <w:t>If the UE and the network</w:t>
      </w:r>
      <w:r w:rsidRPr="00AB3C50">
        <w:t xml:space="preserve"> do not mutually authenticate, an attacker could either impersonate the </w:t>
      </w:r>
      <w:r w:rsidRPr="006D7979">
        <w:t>network towards the UE or the UE toward</w:t>
      </w:r>
      <w:r w:rsidRPr="00093635">
        <w:t>s the network.</w:t>
      </w:r>
    </w:p>
    <w:p w14:paraId="62997C3D" w14:textId="27B9B33B" w:rsidR="00284EBE" w:rsidRDefault="00BF6BA6" w:rsidP="00284EBE">
      <w:pPr>
        <w:pStyle w:val="Heading3"/>
      </w:pPr>
      <w:bookmarkStart w:id="96" w:name="_Toc48930862"/>
      <w:bookmarkStart w:id="97" w:name="_Toc49376111"/>
      <w:bookmarkStart w:id="98" w:name="_Toc56501560"/>
      <w:r>
        <w:t>5</w:t>
      </w:r>
      <w:r w:rsidR="00284EBE" w:rsidRPr="00E2305F">
        <w:t>.</w:t>
      </w:r>
      <w:r w:rsidR="00780466" w:rsidRPr="00E2305F">
        <w:t>3</w:t>
      </w:r>
      <w:r w:rsidR="00284EBE" w:rsidRPr="00093635">
        <w:t>.3</w:t>
      </w:r>
      <w:r w:rsidR="00284EBE" w:rsidRPr="00093635">
        <w:tab/>
        <w:t xml:space="preserve">Potential </w:t>
      </w:r>
      <w:r w:rsidR="00620151" w:rsidRPr="00093635">
        <w:t>s</w:t>
      </w:r>
      <w:r w:rsidR="00284EBE" w:rsidRPr="00B834A3">
        <w:t>ecuri</w:t>
      </w:r>
      <w:r w:rsidR="00284EBE" w:rsidRPr="009B7973">
        <w:t>t</w:t>
      </w:r>
      <w:r w:rsidR="00284EBE" w:rsidRPr="004648C7">
        <w:t xml:space="preserve">y </w:t>
      </w:r>
      <w:r w:rsidR="00620151" w:rsidRPr="004648C7">
        <w:t>r</w:t>
      </w:r>
      <w:r w:rsidR="00284EBE" w:rsidRPr="00AB3C50">
        <w:t>equirements</w:t>
      </w:r>
      <w:bookmarkEnd w:id="96"/>
      <w:bookmarkEnd w:id="97"/>
      <w:bookmarkEnd w:id="98"/>
    </w:p>
    <w:p w14:paraId="3540269F" w14:textId="77777777" w:rsidR="00284EBE" w:rsidRPr="004F6946" w:rsidRDefault="00284EBE" w:rsidP="00284EBE">
      <w:r>
        <w:t>The UE and the network shall mutually authenticate before granting access to IMS and IMS services.</w:t>
      </w:r>
    </w:p>
    <w:p w14:paraId="14964007" w14:textId="280F429C" w:rsidR="0081419B" w:rsidRPr="00206015" w:rsidRDefault="0081419B" w:rsidP="006D675E">
      <w:pPr>
        <w:pStyle w:val="Heading2"/>
        <w:rPr>
          <w:rFonts w:eastAsia="SimSun"/>
        </w:rPr>
      </w:pPr>
      <w:bookmarkStart w:id="99" w:name="_Toc56501561"/>
      <w:r w:rsidRPr="0081419B">
        <w:rPr>
          <w:rFonts w:eastAsia="SimSun"/>
        </w:rPr>
        <w:lastRenderedPageBreak/>
        <w:t>5.4</w:t>
      </w:r>
      <w:r w:rsidRPr="0081419B">
        <w:rPr>
          <w:rFonts w:eastAsia="SimSun"/>
        </w:rPr>
        <w:tab/>
      </w:r>
      <w:r w:rsidRPr="00545802">
        <w:rPr>
          <w:rFonts w:eastAsia="SimSun"/>
        </w:rPr>
        <w:t>Key Issue #</w:t>
      </w:r>
      <w:r w:rsidRPr="0081419B">
        <w:rPr>
          <w:rFonts w:eastAsia="SimSun"/>
        </w:rPr>
        <w:t>4</w:t>
      </w:r>
      <w:r w:rsidRPr="00206015">
        <w:rPr>
          <w:rFonts w:eastAsia="SimSun"/>
        </w:rPr>
        <w:t xml:space="preserve">: </w:t>
      </w:r>
      <w:r>
        <w:rPr>
          <w:rFonts w:eastAsia="SimSun"/>
        </w:rPr>
        <w:t xml:space="preserve">Securing initial access </w:t>
      </w:r>
      <w:r w:rsidRPr="00A548DA">
        <w:rPr>
          <w:rFonts w:eastAsia="SimSun"/>
        </w:rPr>
        <w:t>for UE</w:t>
      </w:r>
      <w:r>
        <w:rPr>
          <w:rFonts w:eastAsia="SimSun"/>
        </w:rPr>
        <w:t xml:space="preserve"> onboarding between UE</w:t>
      </w:r>
      <w:r w:rsidRPr="00A548DA">
        <w:rPr>
          <w:rFonts w:eastAsia="SimSun"/>
        </w:rPr>
        <w:t xml:space="preserve"> </w:t>
      </w:r>
      <w:r>
        <w:rPr>
          <w:rFonts w:eastAsia="SimSun"/>
        </w:rPr>
        <w:t>and SNPN</w:t>
      </w:r>
      <w:bookmarkEnd w:id="99"/>
    </w:p>
    <w:p w14:paraId="6322F647" w14:textId="28F58821" w:rsidR="0081419B" w:rsidRPr="002D3970" w:rsidRDefault="0081419B" w:rsidP="006D675E">
      <w:pPr>
        <w:pStyle w:val="Heading3"/>
        <w:rPr>
          <w:rFonts w:eastAsia="SimSun"/>
          <w:lang w:eastAsia="ko-KR"/>
        </w:rPr>
      </w:pPr>
      <w:bookmarkStart w:id="100" w:name="_Toc43475736"/>
      <w:bookmarkStart w:id="101" w:name="_Toc43475360"/>
      <w:bookmarkStart w:id="102" w:name="_Toc43392564"/>
      <w:bookmarkStart w:id="103" w:name="_Toc31114290"/>
      <w:bookmarkStart w:id="104" w:name="_Toc26337043"/>
      <w:bookmarkStart w:id="105" w:name="_Toc25934663"/>
      <w:bookmarkStart w:id="106" w:name="_Toc23236007"/>
      <w:bookmarkStart w:id="107" w:name="_Toc56501562"/>
      <w:r w:rsidRPr="00206015">
        <w:rPr>
          <w:rFonts w:eastAsia="SimSun"/>
          <w:lang w:eastAsia="ko-KR"/>
        </w:rPr>
        <w:t>5.</w:t>
      </w:r>
      <w:r>
        <w:rPr>
          <w:rFonts w:eastAsia="SimSun"/>
          <w:lang w:eastAsia="ko-KR"/>
        </w:rPr>
        <w:t>4</w:t>
      </w:r>
      <w:r w:rsidRPr="00206015">
        <w:rPr>
          <w:rFonts w:eastAsia="SimSun"/>
          <w:lang w:eastAsia="ko-KR"/>
        </w:rPr>
        <w:t>.1</w:t>
      </w:r>
      <w:r w:rsidRPr="00206015">
        <w:rPr>
          <w:rFonts w:eastAsia="SimSun"/>
          <w:lang w:eastAsia="ko-KR"/>
        </w:rPr>
        <w:tab/>
      </w:r>
      <w:bookmarkEnd w:id="100"/>
      <w:bookmarkEnd w:id="101"/>
      <w:bookmarkEnd w:id="102"/>
      <w:bookmarkEnd w:id="103"/>
      <w:bookmarkEnd w:id="104"/>
      <w:bookmarkEnd w:id="105"/>
      <w:bookmarkEnd w:id="106"/>
      <w:r w:rsidRPr="00206015">
        <w:rPr>
          <w:rFonts w:eastAsia="SimSun"/>
          <w:lang w:eastAsia="ko-KR"/>
        </w:rPr>
        <w:t>Introduction</w:t>
      </w:r>
      <w:bookmarkEnd w:id="107"/>
    </w:p>
    <w:p w14:paraId="4F4EE24D" w14:textId="77777777" w:rsidR="0081419B" w:rsidRPr="002D3970" w:rsidRDefault="0081419B" w:rsidP="0081419B">
      <w:pPr>
        <w:rPr>
          <w:rFonts w:eastAsia="SimSun"/>
          <w:lang w:eastAsia="zh-CN"/>
        </w:rPr>
      </w:pPr>
      <w:r w:rsidRPr="002D3970">
        <w:rPr>
          <w:rFonts w:eastAsia="SimSun" w:hint="eastAsia"/>
          <w:lang w:eastAsia="zh-CN"/>
        </w:rPr>
        <w:t>T</w:t>
      </w:r>
      <w:r w:rsidRPr="002D3970">
        <w:rPr>
          <w:rFonts w:eastAsia="SimSun"/>
          <w:lang w:eastAsia="zh-CN"/>
        </w:rPr>
        <w:t>he key issue addresses the authentication and authorization aspects of UE onboarding for SNPN in key issue #4 in TR 23.700-07 [</w:t>
      </w:r>
      <w:r>
        <w:rPr>
          <w:rFonts w:eastAsia="SimSun"/>
          <w:lang w:eastAsia="zh-CN"/>
        </w:rPr>
        <w:t>3</w:t>
      </w:r>
      <w:r w:rsidRPr="002D3970">
        <w:rPr>
          <w:rFonts w:eastAsia="SimSun"/>
          <w:lang w:eastAsia="zh-CN"/>
        </w:rPr>
        <w:t>].</w:t>
      </w:r>
    </w:p>
    <w:p w14:paraId="204C7C04" w14:textId="77777777" w:rsidR="0081419B" w:rsidRPr="002D3970" w:rsidRDefault="0081419B" w:rsidP="0081419B">
      <w:pPr>
        <w:rPr>
          <w:rFonts w:eastAsia="SimSun"/>
          <w:lang w:eastAsia="zh-CN"/>
        </w:rPr>
      </w:pPr>
      <w:r w:rsidRPr="002D3970">
        <w:rPr>
          <w:rFonts w:eastAsia="SimSun"/>
          <w:lang w:eastAsia="zh-CN"/>
        </w:rPr>
        <w:t>TR 23.700-07 [</w:t>
      </w:r>
      <w:r>
        <w:rPr>
          <w:rFonts w:eastAsia="SimSun"/>
          <w:lang w:eastAsia="zh-CN"/>
        </w:rPr>
        <w:t>3</w:t>
      </w:r>
      <w:r w:rsidRPr="002D3970">
        <w:rPr>
          <w:rFonts w:eastAsia="SimSun"/>
          <w:lang w:eastAsia="zh-CN"/>
        </w:rPr>
        <w:t>] is studying UE identification, support of exposure API, network selection, authentication</w:t>
      </w:r>
      <w:r>
        <w:rPr>
          <w:rFonts w:eastAsia="SimSun"/>
          <w:lang w:eastAsia="zh-CN"/>
        </w:rPr>
        <w:t>,</w:t>
      </w:r>
      <w:r w:rsidRPr="002D3970">
        <w:rPr>
          <w:rFonts w:eastAsia="SimSun"/>
          <w:lang w:eastAsia="zh-CN"/>
        </w:rPr>
        <w:t xml:space="preserve"> and authorization procedure for UE and SNPN, and architecture enhancement to enable provisioning </w:t>
      </w:r>
      <w:r>
        <w:rPr>
          <w:lang w:val="en-US" w:eastAsia="zh-CN"/>
        </w:rPr>
        <w:t>of S</w:t>
      </w:r>
      <w:r w:rsidRPr="002D3970">
        <w:rPr>
          <w:lang w:val="en-US" w:eastAsia="zh-CN"/>
        </w:rPr>
        <w:t xml:space="preserve">NPN </w:t>
      </w:r>
      <w:r w:rsidRPr="002D3970">
        <w:t xml:space="preserve">credentials </w:t>
      </w:r>
      <w:r w:rsidRPr="002D3970">
        <w:rPr>
          <w:lang w:val="en-US" w:eastAsia="zh-CN"/>
        </w:rPr>
        <w:t>for primary authentication</w:t>
      </w:r>
      <w:r w:rsidRPr="002D3970">
        <w:t xml:space="preserve"> and </w:t>
      </w:r>
      <w:r>
        <w:t>S</w:t>
      </w:r>
      <w:r w:rsidRPr="002D3970">
        <w:t xml:space="preserve">NPN configurations </w:t>
      </w:r>
      <w:r>
        <w:t xml:space="preserve">into the UE </w:t>
      </w:r>
      <w:r w:rsidRPr="002D3970">
        <w:t xml:space="preserve">to enable </w:t>
      </w:r>
      <w:r w:rsidRPr="002D3970">
        <w:rPr>
          <w:lang w:val="en-US" w:eastAsia="zh-CN"/>
        </w:rPr>
        <w:t>SNPN access</w:t>
      </w:r>
      <w:r w:rsidRPr="002D3970">
        <w:rPr>
          <w:rFonts w:eastAsia="SimSun"/>
          <w:lang w:eastAsia="zh-CN"/>
        </w:rPr>
        <w:t>.</w:t>
      </w:r>
    </w:p>
    <w:p w14:paraId="313E6957" w14:textId="77777777" w:rsidR="0081419B" w:rsidRPr="00DE3D03" w:rsidRDefault="0081419B" w:rsidP="0081419B">
      <w:pPr>
        <w:rPr>
          <w:rFonts w:eastAsia="SimSun"/>
          <w:lang w:eastAsia="zh-CN"/>
        </w:rPr>
      </w:pPr>
      <w:r w:rsidRPr="002D3970">
        <w:rPr>
          <w:rFonts w:eastAsia="SimSun"/>
          <w:lang w:eastAsia="zh-CN"/>
        </w:rPr>
        <w:t xml:space="preserve">Especially, </w:t>
      </w:r>
      <w:r>
        <w:rPr>
          <w:rFonts w:eastAsia="SimSun"/>
          <w:lang w:eastAsia="zh-CN"/>
        </w:rPr>
        <w:t>the</w:t>
      </w:r>
      <w:r w:rsidRPr="002D3970">
        <w:rPr>
          <w:rFonts w:eastAsia="SimSun"/>
          <w:lang w:eastAsia="zh-CN"/>
        </w:rPr>
        <w:t xml:space="preserve"> procedure for </w:t>
      </w:r>
      <w:r>
        <w:rPr>
          <w:rFonts w:eastAsia="SimSun"/>
          <w:lang w:eastAsia="zh-CN"/>
        </w:rPr>
        <w:t>securing initial access for UE onboarding between UE and</w:t>
      </w:r>
      <w:r w:rsidRPr="002D3970">
        <w:rPr>
          <w:rFonts w:eastAsia="SimSun"/>
          <w:lang w:eastAsia="zh-CN"/>
        </w:rPr>
        <w:t xml:space="preserve"> </w:t>
      </w:r>
      <w:r>
        <w:rPr>
          <w:rFonts w:eastAsia="SimSun"/>
          <w:lang w:eastAsia="zh-CN"/>
        </w:rPr>
        <w:t xml:space="preserve">an </w:t>
      </w:r>
      <w:r w:rsidRPr="002D3970">
        <w:rPr>
          <w:rFonts w:eastAsia="SimSun"/>
          <w:lang w:eastAsia="zh-CN"/>
        </w:rPr>
        <w:t xml:space="preserve">SNPN </w:t>
      </w:r>
      <w:r>
        <w:rPr>
          <w:rFonts w:eastAsia="SimSun"/>
          <w:lang w:eastAsia="zh-CN"/>
        </w:rPr>
        <w:t xml:space="preserve">via an Onboarding SNPN </w:t>
      </w:r>
      <w:r w:rsidRPr="002D3970">
        <w:rPr>
          <w:rFonts w:eastAsia="SimSun"/>
          <w:lang w:eastAsia="zh-CN"/>
        </w:rPr>
        <w:t xml:space="preserve">before the UE's </w:t>
      </w:r>
      <w:r>
        <w:rPr>
          <w:rFonts w:eastAsia="SimSun"/>
          <w:lang w:eastAsia="zh-CN"/>
        </w:rPr>
        <w:t>S</w:t>
      </w:r>
      <w:r w:rsidRPr="002D3970">
        <w:rPr>
          <w:rFonts w:eastAsia="SimSun"/>
          <w:lang w:eastAsia="zh-CN"/>
        </w:rPr>
        <w:t xml:space="preserve">NPN </w:t>
      </w:r>
      <w:r>
        <w:rPr>
          <w:rFonts w:eastAsia="SimSun"/>
          <w:lang w:eastAsia="zh-CN"/>
        </w:rPr>
        <w:t>credentials</w:t>
      </w:r>
      <w:r w:rsidRPr="002D3970">
        <w:rPr>
          <w:rFonts w:eastAsia="SimSun"/>
          <w:lang w:eastAsia="zh-CN"/>
        </w:rPr>
        <w:t xml:space="preserve"> are provisioned</w:t>
      </w:r>
      <w:r>
        <w:rPr>
          <w:rFonts w:eastAsia="SimSun"/>
          <w:lang w:eastAsia="zh-CN"/>
        </w:rPr>
        <w:t xml:space="preserve"> is considered in this key issue</w:t>
      </w:r>
      <w:r w:rsidRPr="002D3970">
        <w:rPr>
          <w:rFonts w:eastAsia="SimSun"/>
          <w:lang w:eastAsia="zh-CN"/>
        </w:rPr>
        <w:t>.</w:t>
      </w:r>
      <w:r>
        <w:rPr>
          <w:rFonts w:eastAsia="SimSun"/>
          <w:lang w:eastAsia="zh-CN"/>
        </w:rPr>
        <w:t xml:space="preserve"> The assumption is that the </w:t>
      </w:r>
      <w:r w:rsidRPr="002D3970">
        <w:t>UE has</w:t>
      </w:r>
      <w:r>
        <w:t xml:space="preserve"> not been provisioned with SNPN credentials for the SNPN the UE wants to access, nor for the onboarding SNPN. The UE may be provisioned with default credentials (e.g. Default UE Credentials). As part of this key issue, it should be considered if a Default Credential Server is deployed or not.</w:t>
      </w:r>
    </w:p>
    <w:p w14:paraId="425BF7D0" w14:textId="2B475C7A" w:rsidR="0081419B" w:rsidRDefault="0081419B" w:rsidP="006D675E">
      <w:pPr>
        <w:pStyle w:val="Heading3"/>
        <w:rPr>
          <w:rFonts w:eastAsia="SimSun"/>
        </w:rPr>
      </w:pPr>
      <w:bookmarkStart w:id="108" w:name="_Toc476326405"/>
      <w:bookmarkStart w:id="109" w:name="_Toc476246435"/>
      <w:bookmarkStart w:id="110" w:name="_Toc475607115"/>
      <w:bookmarkStart w:id="111" w:name="_Toc475605640"/>
      <w:bookmarkStart w:id="112" w:name="_Toc467572855"/>
      <w:bookmarkStart w:id="113" w:name="_Toc457919068"/>
      <w:bookmarkStart w:id="114" w:name="_Toc457918000"/>
      <w:bookmarkStart w:id="115" w:name="_Toc452970027"/>
      <w:bookmarkStart w:id="116" w:name="_Toc452967718"/>
      <w:bookmarkStart w:id="117" w:name="_Toc452967305"/>
      <w:bookmarkStart w:id="118" w:name="_Toc452966891"/>
      <w:bookmarkStart w:id="119" w:name="_Toc452966474"/>
      <w:bookmarkStart w:id="120" w:name="_Toc452662363"/>
      <w:bookmarkStart w:id="121" w:name="_Toc452660215"/>
      <w:bookmarkStart w:id="122" w:name="_Toc452659796"/>
      <w:bookmarkStart w:id="123" w:name="_Toc452659383"/>
      <w:bookmarkStart w:id="124" w:name="_Toc452622410"/>
      <w:bookmarkStart w:id="125" w:name="_Toc450799645"/>
      <w:bookmarkStart w:id="126" w:name="_Toc25585938"/>
      <w:bookmarkStart w:id="127" w:name="_Toc18083116"/>
      <w:bookmarkStart w:id="128" w:name="_Toc12721493"/>
      <w:bookmarkStart w:id="129" w:name="_Toc8813158"/>
      <w:bookmarkStart w:id="130" w:name="_Toc8812993"/>
      <w:bookmarkStart w:id="131" w:name="_Toc8413934"/>
      <w:bookmarkStart w:id="132" w:name="_Toc56501563"/>
      <w:r w:rsidRPr="00206015">
        <w:rPr>
          <w:rFonts w:eastAsia="SimSun"/>
        </w:rPr>
        <w:t>5.</w:t>
      </w:r>
      <w:r>
        <w:rPr>
          <w:rFonts w:eastAsia="SimSun"/>
        </w:rPr>
        <w:t>4</w:t>
      </w:r>
      <w:r w:rsidRPr="00206015">
        <w:rPr>
          <w:rFonts w:eastAsia="SimSun"/>
        </w:rPr>
        <w:t>.2</w:t>
      </w:r>
      <w:r w:rsidRPr="00206015">
        <w:rPr>
          <w:rFonts w:eastAsia="SimSun"/>
        </w:rPr>
        <w:tab/>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r w:rsidRPr="00206015">
        <w:rPr>
          <w:rFonts w:eastAsia="SimSun"/>
        </w:rPr>
        <w:t>Secur</w:t>
      </w:r>
      <w:bookmarkEnd w:id="126"/>
      <w:bookmarkEnd w:id="127"/>
      <w:bookmarkEnd w:id="128"/>
      <w:bookmarkEnd w:id="129"/>
      <w:bookmarkEnd w:id="130"/>
      <w:bookmarkEnd w:id="131"/>
      <w:r w:rsidRPr="00206015">
        <w:rPr>
          <w:rFonts w:eastAsia="SimSun"/>
        </w:rPr>
        <w:t xml:space="preserve">ity </w:t>
      </w:r>
      <w:r>
        <w:rPr>
          <w:rFonts w:eastAsia="SimSun"/>
        </w:rPr>
        <w:t>t</w:t>
      </w:r>
      <w:r w:rsidRPr="00206015">
        <w:rPr>
          <w:rFonts w:eastAsia="SimSun"/>
        </w:rPr>
        <w:t>hreats</w:t>
      </w:r>
      <w:bookmarkEnd w:id="132"/>
    </w:p>
    <w:p w14:paraId="5D3EABCB" w14:textId="77777777" w:rsidR="0081419B" w:rsidRDefault="0081419B" w:rsidP="0081419B">
      <w:pPr>
        <w:ind w:leftChars="142" w:left="566" w:hangingChars="141" w:hanging="282"/>
        <w:rPr>
          <w:rFonts w:eastAsia="SimSun"/>
        </w:rPr>
      </w:pPr>
      <w:r>
        <w:rPr>
          <w:rFonts w:eastAsia="SimSun"/>
        </w:rPr>
        <w:t>-</w:t>
      </w:r>
      <w:r>
        <w:rPr>
          <w:rFonts w:eastAsia="SimSun"/>
        </w:rPr>
        <w:tab/>
      </w:r>
      <w:r w:rsidRPr="006E78E0">
        <w:rPr>
          <w:rFonts w:eastAsia="SimSun"/>
        </w:rPr>
        <w:t>Unauthorized ac</w:t>
      </w:r>
      <w:r>
        <w:rPr>
          <w:rFonts w:eastAsia="SimSun"/>
        </w:rPr>
        <w:t xml:space="preserve">cess by UEs to the onboarding SNPN may cause </w:t>
      </w:r>
      <w:r>
        <w:t>the resources of the onboarding SNPN to be misused or overloaded</w:t>
      </w:r>
      <w:r w:rsidRPr="006E78E0">
        <w:rPr>
          <w:rFonts w:eastAsia="SimSun"/>
        </w:rPr>
        <w:t>.</w:t>
      </w:r>
    </w:p>
    <w:p w14:paraId="485184A7" w14:textId="77777777" w:rsidR="0081419B" w:rsidRDefault="0081419B" w:rsidP="0081419B">
      <w:pPr>
        <w:ind w:leftChars="142" w:left="566" w:hangingChars="141" w:hanging="282"/>
        <w:rPr>
          <w:rFonts w:eastAsia="SimSun"/>
        </w:rPr>
      </w:pPr>
      <w:r>
        <w:rPr>
          <w:rFonts w:eastAsia="SimSun"/>
        </w:rPr>
        <w:t>-</w:t>
      </w:r>
      <w:r>
        <w:rPr>
          <w:rFonts w:eastAsia="SimSun"/>
        </w:rPr>
        <w:tab/>
      </w:r>
      <w:r>
        <w:t>Unauthorized onboarding SNPN serving the UE may mislead the UE, e.g., deliver wrong information to the UE.</w:t>
      </w:r>
    </w:p>
    <w:p w14:paraId="7A5AE8CF" w14:textId="57A20C1B" w:rsidR="0081419B" w:rsidRPr="00DE3D03" w:rsidRDefault="0081419B" w:rsidP="006D675E">
      <w:pPr>
        <w:pStyle w:val="Heading3"/>
        <w:rPr>
          <w:rFonts w:eastAsia="SimSun"/>
        </w:rPr>
      </w:pPr>
      <w:bookmarkStart w:id="133" w:name="_Toc476326406"/>
      <w:bookmarkStart w:id="134" w:name="_Toc476246436"/>
      <w:bookmarkStart w:id="135" w:name="_Toc475607116"/>
      <w:bookmarkStart w:id="136" w:name="_Toc475605641"/>
      <w:bookmarkStart w:id="137" w:name="_Toc467572856"/>
      <w:bookmarkStart w:id="138" w:name="_Toc457919069"/>
      <w:bookmarkStart w:id="139" w:name="_Toc457918001"/>
      <w:bookmarkStart w:id="140" w:name="_Toc452970028"/>
      <w:bookmarkStart w:id="141" w:name="_Toc452967719"/>
      <w:bookmarkStart w:id="142" w:name="_Toc452967306"/>
      <w:bookmarkStart w:id="143" w:name="_Toc452966892"/>
      <w:bookmarkStart w:id="144" w:name="_Toc452966475"/>
      <w:bookmarkStart w:id="145" w:name="_Toc452662364"/>
      <w:bookmarkStart w:id="146" w:name="_Toc452660216"/>
      <w:bookmarkStart w:id="147" w:name="_Toc452659797"/>
      <w:bookmarkStart w:id="148" w:name="_Toc452659384"/>
      <w:bookmarkStart w:id="149" w:name="_Toc452622411"/>
      <w:bookmarkStart w:id="150" w:name="_Toc450799646"/>
      <w:bookmarkStart w:id="151" w:name="_Toc25585939"/>
      <w:bookmarkStart w:id="152" w:name="_Toc18083117"/>
      <w:bookmarkStart w:id="153" w:name="_Toc12721494"/>
      <w:bookmarkStart w:id="154" w:name="_Toc8813159"/>
      <w:bookmarkStart w:id="155" w:name="_Toc8812994"/>
      <w:bookmarkStart w:id="156" w:name="_Toc8413935"/>
      <w:bookmarkStart w:id="157" w:name="_Toc56501564"/>
      <w:r w:rsidRPr="00206015">
        <w:rPr>
          <w:rFonts w:eastAsia="SimSun"/>
        </w:rPr>
        <w:t>5.</w:t>
      </w:r>
      <w:r w:rsidRPr="006D675E">
        <w:rPr>
          <w:rFonts w:eastAsia="SimSun"/>
        </w:rPr>
        <w:t>4</w:t>
      </w:r>
      <w:r w:rsidRPr="00206015">
        <w:rPr>
          <w:rFonts w:eastAsia="SimSun"/>
        </w:rPr>
        <w:t>.3</w:t>
      </w:r>
      <w:r w:rsidRPr="00206015">
        <w:rPr>
          <w:rFonts w:eastAsia="SimSun"/>
        </w:rPr>
        <w:tab/>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r w:rsidRPr="00206015">
        <w:rPr>
          <w:rFonts w:eastAsia="SimSun"/>
        </w:rPr>
        <w:t>Potential security requirements</w:t>
      </w:r>
      <w:bookmarkEnd w:id="151"/>
      <w:bookmarkEnd w:id="152"/>
      <w:bookmarkEnd w:id="153"/>
      <w:bookmarkEnd w:id="154"/>
      <w:bookmarkEnd w:id="155"/>
      <w:bookmarkEnd w:id="156"/>
      <w:bookmarkEnd w:id="157"/>
    </w:p>
    <w:p w14:paraId="26494A79" w14:textId="25794B54" w:rsidR="00955BB8" w:rsidRPr="001039BD" w:rsidRDefault="0081419B" w:rsidP="00955BB8">
      <w:r>
        <w:rPr>
          <w:lang w:eastAsia="x-none"/>
        </w:rPr>
        <w:t>The 5GS shall support a procedure allowing a UE to securely access an onboarding SNPN in order to gain access to SNPN credentials provisioning server.</w:t>
      </w:r>
    </w:p>
    <w:p w14:paraId="507F66DB" w14:textId="77777777" w:rsidR="00CD0595" w:rsidRDefault="00CD0595" w:rsidP="00CD0595">
      <w:pPr>
        <w:pStyle w:val="Heading2"/>
      </w:pPr>
      <w:bookmarkStart w:id="158" w:name="_Toc513475447"/>
      <w:bookmarkStart w:id="159" w:name="_Toc48930863"/>
      <w:bookmarkStart w:id="160" w:name="_Toc49376112"/>
      <w:bookmarkStart w:id="161" w:name="_Toc56501565"/>
      <w:r>
        <w:t>5.X</w:t>
      </w:r>
      <w:r>
        <w:tab/>
        <w:t>Key Issue #X: &lt;Key Issue Name&gt;</w:t>
      </w:r>
      <w:bookmarkEnd w:id="158"/>
      <w:bookmarkEnd w:id="159"/>
      <w:bookmarkEnd w:id="160"/>
      <w:bookmarkEnd w:id="161"/>
    </w:p>
    <w:p w14:paraId="4299B02E" w14:textId="77777777" w:rsidR="00CD0595" w:rsidRDefault="00CD0595" w:rsidP="00CD0595">
      <w:pPr>
        <w:pStyle w:val="Heading3"/>
      </w:pPr>
      <w:bookmarkStart w:id="162" w:name="_Toc513475448"/>
      <w:bookmarkStart w:id="163" w:name="_Toc48930864"/>
      <w:bookmarkStart w:id="164" w:name="_Toc49376113"/>
      <w:bookmarkStart w:id="165" w:name="_Toc56501566"/>
      <w:r>
        <w:t>5.X.1</w:t>
      </w:r>
      <w:r>
        <w:tab/>
        <w:t>Key issue details</w:t>
      </w:r>
      <w:bookmarkEnd w:id="162"/>
      <w:bookmarkEnd w:id="163"/>
      <w:bookmarkEnd w:id="164"/>
      <w:bookmarkEnd w:id="165"/>
    </w:p>
    <w:p w14:paraId="1D08BFA3" w14:textId="77777777" w:rsidR="00CD0595" w:rsidRDefault="00CD0595" w:rsidP="00CD0595">
      <w:pPr>
        <w:pStyle w:val="Heading3"/>
      </w:pPr>
      <w:bookmarkStart w:id="166" w:name="_Toc513475449"/>
      <w:bookmarkStart w:id="167" w:name="_Toc48930865"/>
      <w:bookmarkStart w:id="168" w:name="_Toc49376114"/>
      <w:bookmarkStart w:id="169" w:name="_Toc56501567"/>
      <w:r>
        <w:t>5.X.2</w:t>
      </w:r>
      <w:r>
        <w:tab/>
        <w:t>Security threats</w:t>
      </w:r>
      <w:bookmarkEnd w:id="166"/>
      <w:bookmarkEnd w:id="167"/>
      <w:bookmarkEnd w:id="168"/>
      <w:bookmarkEnd w:id="169"/>
    </w:p>
    <w:p w14:paraId="73AC8B68" w14:textId="77777777" w:rsidR="00CD0595" w:rsidRPr="001039BD" w:rsidRDefault="00CD0595" w:rsidP="00CD0595">
      <w:pPr>
        <w:pStyle w:val="Heading3"/>
      </w:pPr>
      <w:bookmarkStart w:id="170" w:name="_Toc513475450"/>
      <w:bookmarkStart w:id="171" w:name="_Toc48930866"/>
      <w:bookmarkStart w:id="172" w:name="_Toc49376115"/>
      <w:bookmarkStart w:id="173" w:name="_Toc56501568"/>
      <w:r>
        <w:t>5.X.3</w:t>
      </w:r>
      <w:r>
        <w:tab/>
        <w:t>Potential security requirements</w:t>
      </w:r>
      <w:bookmarkEnd w:id="170"/>
      <w:bookmarkEnd w:id="171"/>
      <w:bookmarkEnd w:id="172"/>
      <w:bookmarkEnd w:id="173"/>
    </w:p>
    <w:p w14:paraId="3D6D01A7" w14:textId="6084A919" w:rsidR="00CD0595" w:rsidRDefault="00CD0595" w:rsidP="00CD0595">
      <w:pPr>
        <w:pStyle w:val="Heading1"/>
      </w:pPr>
      <w:bookmarkStart w:id="174" w:name="_Toc513475451"/>
      <w:bookmarkStart w:id="175" w:name="_Toc48930867"/>
      <w:bookmarkStart w:id="176" w:name="_Toc49376116"/>
      <w:bookmarkStart w:id="177" w:name="_Toc56501569"/>
      <w:r>
        <w:t>6</w:t>
      </w:r>
      <w:r>
        <w:tab/>
        <w:t>Solutions</w:t>
      </w:r>
      <w:bookmarkEnd w:id="174"/>
      <w:bookmarkEnd w:id="175"/>
      <w:bookmarkEnd w:id="176"/>
      <w:bookmarkEnd w:id="177"/>
    </w:p>
    <w:p w14:paraId="5C580530" w14:textId="2161F508" w:rsidR="008040EA" w:rsidRPr="008040EA" w:rsidRDefault="008040EA" w:rsidP="008040EA">
      <w:pPr>
        <w:pStyle w:val="EditorsNote"/>
      </w:pPr>
      <w:r>
        <w:t>Editor’s Note: This clause contains the proposed solutions addressing the identified key issues.</w:t>
      </w:r>
    </w:p>
    <w:p w14:paraId="385BACC1" w14:textId="25578DAA" w:rsidR="00401568" w:rsidRDefault="00CF61E4" w:rsidP="00CF61E4">
      <w:pPr>
        <w:pStyle w:val="Heading2"/>
      </w:pPr>
      <w:bookmarkStart w:id="178" w:name="_Toc48930868"/>
      <w:bookmarkStart w:id="179" w:name="_Toc49376117"/>
      <w:bookmarkStart w:id="180" w:name="_Toc56501570"/>
      <w:r>
        <w:t>6.0</w:t>
      </w:r>
      <w:r>
        <w:tab/>
        <w:t>Mapping of Solutions to Key Issues</w:t>
      </w:r>
      <w:bookmarkEnd w:id="178"/>
      <w:bookmarkEnd w:id="179"/>
      <w:bookmarkEnd w:id="180"/>
    </w:p>
    <w:p w14:paraId="2AE284BB" w14:textId="2305DFE4" w:rsidR="00A95582" w:rsidRDefault="002F48EC" w:rsidP="00084CA6">
      <w:pPr>
        <w:pStyle w:val="TH"/>
      </w:pPr>
      <w:r w:rsidRPr="00A97959">
        <w:t>Table 6.0-1: Mapping of Solutions to Key Issues</w:t>
      </w:r>
    </w:p>
    <w:tbl>
      <w:tblPr>
        <w:tblW w:w="7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8"/>
        <w:gridCol w:w="1596"/>
        <w:gridCol w:w="1358"/>
        <w:gridCol w:w="1358"/>
        <w:gridCol w:w="1358"/>
      </w:tblGrid>
      <w:tr w:rsidR="00F31138" w14:paraId="76C1D108" w14:textId="060B8AA8" w:rsidTr="00AD5318">
        <w:trPr>
          <w:jc w:val="center"/>
        </w:trPr>
        <w:tc>
          <w:tcPr>
            <w:tcW w:w="1358" w:type="dxa"/>
            <w:shd w:val="clear" w:color="auto" w:fill="auto"/>
          </w:tcPr>
          <w:p w14:paraId="71D22A9E" w14:textId="77777777" w:rsidR="00F31138" w:rsidRDefault="00F31138" w:rsidP="00A95582"/>
        </w:tc>
        <w:tc>
          <w:tcPr>
            <w:tcW w:w="5670" w:type="dxa"/>
            <w:gridSpan w:val="4"/>
            <w:shd w:val="clear" w:color="auto" w:fill="auto"/>
          </w:tcPr>
          <w:p w14:paraId="03D2F699" w14:textId="46E8BB8D" w:rsidR="00F31138" w:rsidRDefault="00F31138" w:rsidP="00DD735A">
            <w:pPr>
              <w:pStyle w:val="TAH"/>
            </w:pPr>
            <w:r>
              <w:t>Key Issues</w:t>
            </w:r>
          </w:p>
        </w:tc>
      </w:tr>
      <w:tr w:rsidR="00F31138" w14:paraId="106FF2AF" w14:textId="600207E6" w:rsidTr="006D675E">
        <w:trPr>
          <w:jc w:val="center"/>
        </w:trPr>
        <w:tc>
          <w:tcPr>
            <w:tcW w:w="1358" w:type="dxa"/>
            <w:shd w:val="clear" w:color="auto" w:fill="auto"/>
          </w:tcPr>
          <w:p w14:paraId="047D297B" w14:textId="489A8948" w:rsidR="00F31138" w:rsidRDefault="00F31138" w:rsidP="00DD735A">
            <w:pPr>
              <w:pStyle w:val="TAH"/>
            </w:pPr>
            <w:r>
              <w:t>Solutions</w:t>
            </w:r>
          </w:p>
        </w:tc>
        <w:tc>
          <w:tcPr>
            <w:tcW w:w="1596" w:type="dxa"/>
            <w:shd w:val="clear" w:color="auto" w:fill="auto"/>
          </w:tcPr>
          <w:p w14:paraId="50ACF3AD" w14:textId="394B9CB3" w:rsidR="00F31138" w:rsidRDefault="00F31138" w:rsidP="00A95582">
            <w:r>
              <w:t>1</w:t>
            </w:r>
          </w:p>
        </w:tc>
        <w:tc>
          <w:tcPr>
            <w:tcW w:w="1358" w:type="dxa"/>
            <w:shd w:val="clear" w:color="auto" w:fill="auto"/>
          </w:tcPr>
          <w:p w14:paraId="160D2332" w14:textId="24C747EF" w:rsidR="00F31138" w:rsidRDefault="00F31138" w:rsidP="00A95582">
            <w:r>
              <w:t>2</w:t>
            </w:r>
          </w:p>
        </w:tc>
        <w:tc>
          <w:tcPr>
            <w:tcW w:w="1358" w:type="dxa"/>
            <w:shd w:val="clear" w:color="auto" w:fill="auto"/>
          </w:tcPr>
          <w:p w14:paraId="110BE57F" w14:textId="0C1F6B8D" w:rsidR="00F31138" w:rsidRDefault="00F31138" w:rsidP="00A95582">
            <w:r>
              <w:t>3</w:t>
            </w:r>
          </w:p>
        </w:tc>
        <w:tc>
          <w:tcPr>
            <w:tcW w:w="1358" w:type="dxa"/>
          </w:tcPr>
          <w:p w14:paraId="48F5E529" w14:textId="1502151B" w:rsidR="00F31138" w:rsidDel="00210422" w:rsidRDefault="00C67B75" w:rsidP="00A95582">
            <w:r>
              <w:t>4</w:t>
            </w:r>
          </w:p>
        </w:tc>
      </w:tr>
      <w:tr w:rsidR="00F31138" w14:paraId="5ECE79C6" w14:textId="3C49194C" w:rsidTr="006D675E">
        <w:trPr>
          <w:jc w:val="center"/>
        </w:trPr>
        <w:tc>
          <w:tcPr>
            <w:tcW w:w="1358" w:type="dxa"/>
            <w:shd w:val="clear" w:color="auto" w:fill="auto"/>
          </w:tcPr>
          <w:p w14:paraId="31BDEA3C" w14:textId="21C87444" w:rsidR="00F31138" w:rsidRDefault="00F31138" w:rsidP="00A95582">
            <w:r>
              <w:t>1</w:t>
            </w:r>
          </w:p>
        </w:tc>
        <w:tc>
          <w:tcPr>
            <w:tcW w:w="1596" w:type="dxa"/>
            <w:shd w:val="clear" w:color="auto" w:fill="auto"/>
          </w:tcPr>
          <w:p w14:paraId="5DCFBE49" w14:textId="4D9C8597" w:rsidR="00F31138" w:rsidRDefault="00C67B75" w:rsidP="00A95582">
            <w:r>
              <w:t>X</w:t>
            </w:r>
          </w:p>
        </w:tc>
        <w:tc>
          <w:tcPr>
            <w:tcW w:w="1358" w:type="dxa"/>
            <w:shd w:val="clear" w:color="auto" w:fill="auto"/>
          </w:tcPr>
          <w:p w14:paraId="05C3E318" w14:textId="77777777" w:rsidR="00F31138" w:rsidRDefault="00F31138" w:rsidP="00A95582"/>
        </w:tc>
        <w:tc>
          <w:tcPr>
            <w:tcW w:w="1358" w:type="dxa"/>
            <w:shd w:val="clear" w:color="auto" w:fill="auto"/>
          </w:tcPr>
          <w:p w14:paraId="46EBCAC3" w14:textId="77777777" w:rsidR="00F31138" w:rsidRDefault="00F31138" w:rsidP="00A95582"/>
        </w:tc>
        <w:tc>
          <w:tcPr>
            <w:tcW w:w="1358" w:type="dxa"/>
          </w:tcPr>
          <w:p w14:paraId="5B5C4E67" w14:textId="77777777" w:rsidR="00F31138" w:rsidRDefault="00F31138" w:rsidP="00A95582"/>
        </w:tc>
      </w:tr>
      <w:tr w:rsidR="00F31138" w14:paraId="779B87BA" w14:textId="6614C4F8" w:rsidTr="006D675E">
        <w:trPr>
          <w:jc w:val="center"/>
        </w:trPr>
        <w:tc>
          <w:tcPr>
            <w:tcW w:w="1358" w:type="dxa"/>
            <w:shd w:val="clear" w:color="auto" w:fill="auto"/>
          </w:tcPr>
          <w:p w14:paraId="32228017" w14:textId="11871474" w:rsidR="00F31138" w:rsidRDefault="00F31138" w:rsidP="00A95582">
            <w:r>
              <w:t>2</w:t>
            </w:r>
          </w:p>
        </w:tc>
        <w:tc>
          <w:tcPr>
            <w:tcW w:w="1596" w:type="dxa"/>
            <w:shd w:val="clear" w:color="auto" w:fill="auto"/>
          </w:tcPr>
          <w:p w14:paraId="7098C00E" w14:textId="3DAE7E58" w:rsidR="00F31138" w:rsidRDefault="00C67B75" w:rsidP="00A95582">
            <w:r>
              <w:t>X</w:t>
            </w:r>
          </w:p>
        </w:tc>
        <w:tc>
          <w:tcPr>
            <w:tcW w:w="1358" w:type="dxa"/>
            <w:shd w:val="clear" w:color="auto" w:fill="auto"/>
          </w:tcPr>
          <w:p w14:paraId="2F0CC0CA" w14:textId="77777777" w:rsidR="00F31138" w:rsidRDefault="00F31138" w:rsidP="00A95582"/>
        </w:tc>
        <w:tc>
          <w:tcPr>
            <w:tcW w:w="1358" w:type="dxa"/>
            <w:shd w:val="clear" w:color="auto" w:fill="auto"/>
          </w:tcPr>
          <w:p w14:paraId="174CC7D9" w14:textId="77777777" w:rsidR="00F31138" w:rsidRDefault="00F31138" w:rsidP="00A95582"/>
        </w:tc>
        <w:tc>
          <w:tcPr>
            <w:tcW w:w="1358" w:type="dxa"/>
          </w:tcPr>
          <w:p w14:paraId="45D55588" w14:textId="77777777" w:rsidR="00F31138" w:rsidRDefault="00F31138" w:rsidP="00A95582"/>
        </w:tc>
      </w:tr>
      <w:tr w:rsidR="00C67B75" w14:paraId="4BAABE91" w14:textId="77777777" w:rsidTr="00F31138">
        <w:trPr>
          <w:jc w:val="center"/>
        </w:trPr>
        <w:tc>
          <w:tcPr>
            <w:tcW w:w="1358" w:type="dxa"/>
            <w:shd w:val="clear" w:color="auto" w:fill="auto"/>
          </w:tcPr>
          <w:p w14:paraId="139B2C38" w14:textId="758EC66A" w:rsidR="00C67B75" w:rsidRDefault="00C67B75" w:rsidP="00A95582">
            <w:r>
              <w:lastRenderedPageBreak/>
              <w:t>3</w:t>
            </w:r>
          </w:p>
        </w:tc>
        <w:tc>
          <w:tcPr>
            <w:tcW w:w="1596" w:type="dxa"/>
            <w:shd w:val="clear" w:color="auto" w:fill="auto"/>
          </w:tcPr>
          <w:p w14:paraId="42FC1B03" w14:textId="11B6AB11" w:rsidR="00C67B75" w:rsidRDefault="00C67B75" w:rsidP="00A95582">
            <w:r>
              <w:t>X</w:t>
            </w:r>
          </w:p>
        </w:tc>
        <w:tc>
          <w:tcPr>
            <w:tcW w:w="1358" w:type="dxa"/>
            <w:shd w:val="clear" w:color="auto" w:fill="auto"/>
          </w:tcPr>
          <w:p w14:paraId="5CA5248B" w14:textId="77777777" w:rsidR="00C67B75" w:rsidRDefault="00C67B75" w:rsidP="00A95582"/>
        </w:tc>
        <w:tc>
          <w:tcPr>
            <w:tcW w:w="1358" w:type="dxa"/>
            <w:shd w:val="clear" w:color="auto" w:fill="auto"/>
          </w:tcPr>
          <w:p w14:paraId="4677DC43" w14:textId="77777777" w:rsidR="00C67B75" w:rsidRDefault="00C67B75" w:rsidP="00A95582"/>
        </w:tc>
        <w:tc>
          <w:tcPr>
            <w:tcW w:w="1358" w:type="dxa"/>
          </w:tcPr>
          <w:p w14:paraId="7F49C22A" w14:textId="77777777" w:rsidR="00C67B75" w:rsidRDefault="00C67B75" w:rsidP="00A95582"/>
        </w:tc>
      </w:tr>
      <w:tr w:rsidR="00C67B75" w14:paraId="65B6FFC2" w14:textId="77777777" w:rsidTr="00F31138">
        <w:trPr>
          <w:jc w:val="center"/>
        </w:trPr>
        <w:tc>
          <w:tcPr>
            <w:tcW w:w="1358" w:type="dxa"/>
            <w:shd w:val="clear" w:color="auto" w:fill="auto"/>
          </w:tcPr>
          <w:p w14:paraId="4FF03799" w14:textId="1E319384" w:rsidR="00C67B75" w:rsidRDefault="00C67B75" w:rsidP="00A95582">
            <w:r>
              <w:t>4</w:t>
            </w:r>
          </w:p>
        </w:tc>
        <w:tc>
          <w:tcPr>
            <w:tcW w:w="1596" w:type="dxa"/>
            <w:shd w:val="clear" w:color="auto" w:fill="auto"/>
          </w:tcPr>
          <w:p w14:paraId="4D91CB90" w14:textId="78D5E708" w:rsidR="00C67B75" w:rsidRDefault="00C67B75" w:rsidP="00A95582">
            <w:r>
              <w:t>X</w:t>
            </w:r>
          </w:p>
        </w:tc>
        <w:tc>
          <w:tcPr>
            <w:tcW w:w="1358" w:type="dxa"/>
            <w:shd w:val="clear" w:color="auto" w:fill="auto"/>
          </w:tcPr>
          <w:p w14:paraId="6D3B2B20" w14:textId="77777777" w:rsidR="00C67B75" w:rsidRDefault="00C67B75" w:rsidP="00A95582"/>
        </w:tc>
        <w:tc>
          <w:tcPr>
            <w:tcW w:w="1358" w:type="dxa"/>
            <w:shd w:val="clear" w:color="auto" w:fill="auto"/>
          </w:tcPr>
          <w:p w14:paraId="11F26656" w14:textId="77777777" w:rsidR="00C67B75" w:rsidRDefault="00C67B75" w:rsidP="00A95582"/>
        </w:tc>
        <w:tc>
          <w:tcPr>
            <w:tcW w:w="1358" w:type="dxa"/>
          </w:tcPr>
          <w:p w14:paraId="1B4CA086" w14:textId="77777777" w:rsidR="00C67B75" w:rsidRDefault="00C67B75" w:rsidP="00A95582"/>
        </w:tc>
      </w:tr>
      <w:tr w:rsidR="00C67B75" w14:paraId="44D82226" w14:textId="77777777" w:rsidTr="00F31138">
        <w:trPr>
          <w:jc w:val="center"/>
        </w:trPr>
        <w:tc>
          <w:tcPr>
            <w:tcW w:w="1358" w:type="dxa"/>
            <w:shd w:val="clear" w:color="auto" w:fill="auto"/>
          </w:tcPr>
          <w:p w14:paraId="0E791CEE" w14:textId="52444A16" w:rsidR="00C67B75" w:rsidRDefault="00C67B75" w:rsidP="00A95582">
            <w:r>
              <w:t>5</w:t>
            </w:r>
          </w:p>
        </w:tc>
        <w:tc>
          <w:tcPr>
            <w:tcW w:w="1596" w:type="dxa"/>
            <w:shd w:val="clear" w:color="auto" w:fill="auto"/>
          </w:tcPr>
          <w:p w14:paraId="57578836" w14:textId="32392661" w:rsidR="00C67B75" w:rsidRDefault="00C67B75" w:rsidP="00A95582">
            <w:r>
              <w:t>X</w:t>
            </w:r>
          </w:p>
        </w:tc>
        <w:tc>
          <w:tcPr>
            <w:tcW w:w="1358" w:type="dxa"/>
            <w:shd w:val="clear" w:color="auto" w:fill="auto"/>
          </w:tcPr>
          <w:p w14:paraId="541170D5" w14:textId="77777777" w:rsidR="00C67B75" w:rsidRDefault="00C67B75" w:rsidP="00A95582"/>
        </w:tc>
        <w:tc>
          <w:tcPr>
            <w:tcW w:w="1358" w:type="dxa"/>
            <w:shd w:val="clear" w:color="auto" w:fill="auto"/>
          </w:tcPr>
          <w:p w14:paraId="3C2286D4" w14:textId="77777777" w:rsidR="00C67B75" w:rsidRDefault="00C67B75" w:rsidP="00A95582"/>
        </w:tc>
        <w:tc>
          <w:tcPr>
            <w:tcW w:w="1358" w:type="dxa"/>
          </w:tcPr>
          <w:p w14:paraId="139B38A1" w14:textId="77777777" w:rsidR="00C67B75" w:rsidRDefault="00C67B75" w:rsidP="00A95582"/>
        </w:tc>
      </w:tr>
      <w:tr w:rsidR="00C67B75" w14:paraId="39948B99" w14:textId="77777777" w:rsidTr="00F31138">
        <w:trPr>
          <w:jc w:val="center"/>
        </w:trPr>
        <w:tc>
          <w:tcPr>
            <w:tcW w:w="1358" w:type="dxa"/>
            <w:shd w:val="clear" w:color="auto" w:fill="auto"/>
          </w:tcPr>
          <w:p w14:paraId="76CEA790" w14:textId="680571ED" w:rsidR="00C67B75" w:rsidRDefault="00C67B75" w:rsidP="00A95582">
            <w:r>
              <w:t>6</w:t>
            </w:r>
          </w:p>
        </w:tc>
        <w:tc>
          <w:tcPr>
            <w:tcW w:w="1596" w:type="dxa"/>
            <w:shd w:val="clear" w:color="auto" w:fill="auto"/>
          </w:tcPr>
          <w:p w14:paraId="70FF2A28" w14:textId="4C5E99D1" w:rsidR="00C67B75" w:rsidRDefault="00C67B75" w:rsidP="00A95582">
            <w:r>
              <w:t>X</w:t>
            </w:r>
          </w:p>
        </w:tc>
        <w:tc>
          <w:tcPr>
            <w:tcW w:w="1358" w:type="dxa"/>
            <w:shd w:val="clear" w:color="auto" w:fill="auto"/>
          </w:tcPr>
          <w:p w14:paraId="080141A3" w14:textId="77777777" w:rsidR="00C67B75" w:rsidRDefault="00C67B75" w:rsidP="00A95582"/>
        </w:tc>
        <w:tc>
          <w:tcPr>
            <w:tcW w:w="1358" w:type="dxa"/>
            <w:shd w:val="clear" w:color="auto" w:fill="auto"/>
          </w:tcPr>
          <w:p w14:paraId="333FBC7E" w14:textId="77777777" w:rsidR="00C67B75" w:rsidRDefault="00C67B75" w:rsidP="00A95582"/>
        </w:tc>
        <w:tc>
          <w:tcPr>
            <w:tcW w:w="1358" w:type="dxa"/>
          </w:tcPr>
          <w:p w14:paraId="2F2F030B" w14:textId="77777777" w:rsidR="00C67B75" w:rsidRDefault="00C67B75" w:rsidP="00A95582"/>
        </w:tc>
      </w:tr>
      <w:tr w:rsidR="00214F06" w14:paraId="44C3D675" w14:textId="77777777" w:rsidTr="00F31138">
        <w:trPr>
          <w:jc w:val="center"/>
        </w:trPr>
        <w:tc>
          <w:tcPr>
            <w:tcW w:w="1358" w:type="dxa"/>
            <w:shd w:val="clear" w:color="auto" w:fill="auto"/>
          </w:tcPr>
          <w:p w14:paraId="3CBB70F5" w14:textId="1C84B5A3" w:rsidR="00214F06" w:rsidRDefault="00214F06" w:rsidP="00A95582">
            <w:r>
              <w:t>7</w:t>
            </w:r>
          </w:p>
        </w:tc>
        <w:tc>
          <w:tcPr>
            <w:tcW w:w="1596" w:type="dxa"/>
            <w:shd w:val="clear" w:color="auto" w:fill="auto"/>
          </w:tcPr>
          <w:p w14:paraId="7DE93D8B" w14:textId="613B5C17" w:rsidR="00214F06" w:rsidRDefault="00214F06" w:rsidP="00A95582">
            <w:r>
              <w:t>X</w:t>
            </w:r>
          </w:p>
        </w:tc>
        <w:tc>
          <w:tcPr>
            <w:tcW w:w="1358" w:type="dxa"/>
            <w:shd w:val="clear" w:color="auto" w:fill="auto"/>
          </w:tcPr>
          <w:p w14:paraId="77EAF5D4" w14:textId="77777777" w:rsidR="00214F06" w:rsidRDefault="00214F06" w:rsidP="00A95582"/>
        </w:tc>
        <w:tc>
          <w:tcPr>
            <w:tcW w:w="1358" w:type="dxa"/>
            <w:shd w:val="clear" w:color="auto" w:fill="auto"/>
          </w:tcPr>
          <w:p w14:paraId="0BE5BB6F" w14:textId="77777777" w:rsidR="00214F06" w:rsidRDefault="00214F06" w:rsidP="00A95582"/>
        </w:tc>
        <w:tc>
          <w:tcPr>
            <w:tcW w:w="1358" w:type="dxa"/>
          </w:tcPr>
          <w:p w14:paraId="075436B8" w14:textId="77777777" w:rsidR="00214F06" w:rsidRDefault="00214F06" w:rsidP="00A95582"/>
        </w:tc>
      </w:tr>
      <w:tr w:rsidR="00214F06" w14:paraId="2D1095DE" w14:textId="77777777" w:rsidTr="00F31138">
        <w:trPr>
          <w:jc w:val="center"/>
        </w:trPr>
        <w:tc>
          <w:tcPr>
            <w:tcW w:w="1358" w:type="dxa"/>
            <w:shd w:val="clear" w:color="auto" w:fill="auto"/>
          </w:tcPr>
          <w:p w14:paraId="1F56E1D4" w14:textId="2B9AEBC1" w:rsidR="00214F06" w:rsidRDefault="00214F06" w:rsidP="00A95582">
            <w:r>
              <w:t>8</w:t>
            </w:r>
          </w:p>
        </w:tc>
        <w:tc>
          <w:tcPr>
            <w:tcW w:w="1596" w:type="dxa"/>
            <w:shd w:val="clear" w:color="auto" w:fill="auto"/>
          </w:tcPr>
          <w:p w14:paraId="632255A2" w14:textId="77777777" w:rsidR="00214F06" w:rsidRDefault="00214F06" w:rsidP="00A95582"/>
        </w:tc>
        <w:tc>
          <w:tcPr>
            <w:tcW w:w="1358" w:type="dxa"/>
            <w:shd w:val="clear" w:color="auto" w:fill="auto"/>
          </w:tcPr>
          <w:p w14:paraId="373C1CF7" w14:textId="77777777" w:rsidR="00214F06" w:rsidRDefault="00214F06" w:rsidP="00A95582"/>
        </w:tc>
        <w:tc>
          <w:tcPr>
            <w:tcW w:w="1358" w:type="dxa"/>
            <w:shd w:val="clear" w:color="auto" w:fill="auto"/>
          </w:tcPr>
          <w:p w14:paraId="183005E7" w14:textId="77777777" w:rsidR="00214F06" w:rsidRDefault="00214F06" w:rsidP="00A95582"/>
        </w:tc>
        <w:tc>
          <w:tcPr>
            <w:tcW w:w="1358" w:type="dxa"/>
          </w:tcPr>
          <w:p w14:paraId="055F1E0D" w14:textId="104794AF" w:rsidR="00214F06" w:rsidRDefault="00214F06" w:rsidP="00A95582">
            <w:r>
              <w:t>X</w:t>
            </w:r>
          </w:p>
        </w:tc>
      </w:tr>
      <w:tr w:rsidR="00214F06" w14:paraId="3610BC50" w14:textId="77777777" w:rsidTr="00F31138">
        <w:trPr>
          <w:jc w:val="center"/>
        </w:trPr>
        <w:tc>
          <w:tcPr>
            <w:tcW w:w="1358" w:type="dxa"/>
            <w:shd w:val="clear" w:color="auto" w:fill="auto"/>
          </w:tcPr>
          <w:p w14:paraId="723B3DE3" w14:textId="1261A8BC" w:rsidR="00214F06" w:rsidRDefault="00560B42" w:rsidP="00A95582">
            <w:r>
              <w:t>9</w:t>
            </w:r>
          </w:p>
        </w:tc>
        <w:tc>
          <w:tcPr>
            <w:tcW w:w="1596" w:type="dxa"/>
            <w:shd w:val="clear" w:color="auto" w:fill="auto"/>
          </w:tcPr>
          <w:p w14:paraId="65C21311" w14:textId="77777777" w:rsidR="00214F06" w:rsidRDefault="00214F06" w:rsidP="00A95582"/>
        </w:tc>
        <w:tc>
          <w:tcPr>
            <w:tcW w:w="1358" w:type="dxa"/>
            <w:shd w:val="clear" w:color="auto" w:fill="auto"/>
          </w:tcPr>
          <w:p w14:paraId="616258B4" w14:textId="77777777" w:rsidR="00214F06" w:rsidRDefault="00214F06" w:rsidP="00A95582"/>
        </w:tc>
        <w:tc>
          <w:tcPr>
            <w:tcW w:w="1358" w:type="dxa"/>
            <w:shd w:val="clear" w:color="auto" w:fill="auto"/>
          </w:tcPr>
          <w:p w14:paraId="14F1CFF4" w14:textId="77777777" w:rsidR="00214F06" w:rsidRDefault="00214F06" w:rsidP="00A95582"/>
        </w:tc>
        <w:tc>
          <w:tcPr>
            <w:tcW w:w="1358" w:type="dxa"/>
          </w:tcPr>
          <w:p w14:paraId="1BC37FF6" w14:textId="1AE0449D" w:rsidR="00214F06" w:rsidRDefault="00560B42" w:rsidP="00A95582">
            <w:r>
              <w:t>X</w:t>
            </w:r>
          </w:p>
        </w:tc>
      </w:tr>
      <w:tr w:rsidR="00214F06" w14:paraId="3413D30D" w14:textId="77777777" w:rsidTr="00F31138">
        <w:trPr>
          <w:jc w:val="center"/>
        </w:trPr>
        <w:tc>
          <w:tcPr>
            <w:tcW w:w="1358" w:type="dxa"/>
            <w:shd w:val="clear" w:color="auto" w:fill="auto"/>
          </w:tcPr>
          <w:p w14:paraId="3418C468" w14:textId="2ED50AFE" w:rsidR="00214F06" w:rsidRDefault="00560B42" w:rsidP="00A95582">
            <w:r>
              <w:t>10</w:t>
            </w:r>
          </w:p>
        </w:tc>
        <w:tc>
          <w:tcPr>
            <w:tcW w:w="1596" w:type="dxa"/>
            <w:shd w:val="clear" w:color="auto" w:fill="auto"/>
          </w:tcPr>
          <w:p w14:paraId="35338A25" w14:textId="77777777" w:rsidR="00214F06" w:rsidRDefault="00214F06" w:rsidP="00A95582"/>
        </w:tc>
        <w:tc>
          <w:tcPr>
            <w:tcW w:w="1358" w:type="dxa"/>
            <w:shd w:val="clear" w:color="auto" w:fill="auto"/>
          </w:tcPr>
          <w:p w14:paraId="15478868" w14:textId="77777777" w:rsidR="00214F06" w:rsidRDefault="00214F06" w:rsidP="00A95582"/>
        </w:tc>
        <w:tc>
          <w:tcPr>
            <w:tcW w:w="1358" w:type="dxa"/>
            <w:shd w:val="clear" w:color="auto" w:fill="auto"/>
          </w:tcPr>
          <w:p w14:paraId="7448C4E3" w14:textId="77777777" w:rsidR="00214F06" w:rsidRDefault="00214F06" w:rsidP="00A95582"/>
        </w:tc>
        <w:tc>
          <w:tcPr>
            <w:tcW w:w="1358" w:type="dxa"/>
          </w:tcPr>
          <w:p w14:paraId="26B620C4" w14:textId="68140F52" w:rsidR="00214F06" w:rsidRDefault="00560B42" w:rsidP="00A95582">
            <w:r>
              <w:t>X</w:t>
            </w:r>
          </w:p>
        </w:tc>
      </w:tr>
      <w:tr w:rsidR="00214F06" w14:paraId="019BC50E" w14:textId="77777777" w:rsidTr="00F31138">
        <w:trPr>
          <w:jc w:val="center"/>
        </w:trPr>
        <w:tc>
          <w:tcPr>
            <w:tcW w:w="1358" w:type="dxa"/>
            <w:shd w:val="clear" w:color="auto" w:fill="auto"/>
          </w:tcPr>
          <w:p w14:paraId="726E5EE6" w14:textId="4E20E48B" w:rsidR="00214F06" w:rsidRDefault="00560B42" w:rsidP="00A95582">
            <w:r>
              <w:t>11</w:t>
            </w:r>
          </w:p>
        </w:tc>
        <w:tc>
          <w:tcPr>
            <w:tcW w:w="1596" w:type="dxa"/>
            <w:shd w:val="clear" w:color="auto" w:fill="auto"/>
          </w:tcPr>
          <w:p w14:paraId="0F3B9B4A" w14:textId="77777777" w:rsidR="00214F06" w:rsidRDefault="00214F06" w:rsidP="00A95582"/>
        </w:tc>
        <w:tc>
          <w:tcPr>
            <w:tcW w:w="1358" w:type="dxa"/>
            <w:shd w:val="clear" w:color="auto" w:fill="auto"/>
          </w:tcPr>
          <w:p w14:paraId="7CC11190" w14:textId="77777777" w:rsidR="00214F06" w:rsidRDefault="00214F06" w:rsidP="00A95582"/>
        </w:tc>
        <w:tc>
          <w:tcPr>
            <w:tcW w:w="1358" w:type="dxa"/>
            <w:shd w:val="clear" w:color="auto" w:fill="auto"/>
          </w:tcPr>
          <w:p w14:paraId="15CBBD8C" w14:textId="77777777" w:rsidR="00214F06" w:rsidRDefault="00214F06" w:rsidP="00A95582"/>
        </w:tc>
        <w:tc>
          <w:tcPr>
            <w:tcW w:w="1358" w:type="dxa"/>
          </w:tcPr>
          <w:p w14:paraId="44335DA1" w14:textId="0815E086" w:rsidR="00214F06" w:rsidRDefault="00560B42" w:rsidP="00A95582">
            <w:r>
              <w:t>X</w:t>
            </w:r>
          </w:p>
        </w:tc>
      </w:tr>
    </w:tbl>
    <w:p w14:paraId="22C5A18A" w14:textId="091A9A1D" w:rsidR="00B06C8A" w:rsidRDefault="00B06C8A" w:rsidP="00B06C8A">
      <w:pPr>
        <w:pStyle w:val="Heading2"/>
      </w:pPr>
      <w:bookmarkStart w:id="181" w:name="_Toc56501571"/>
      <w:r>
        <w:t>6</w:t>
      </w:r>
      <w:r w:rsidRPr="002614E4">
        <w:t>.1</w:t>
      </w:r>
      <w:r>
        <w:tab/>
        <w:t>Solution #1: Primary authentication between an SNPN and third-party AAA server using EAP</w:t>
      </w:r>
      <w:bookmarkEnd w:id="181"/>
    </w:p>
    <w:p w14:paraId="12D2F17E" w14:textId="3E3805A2" w:rsidR="00B06C8A" w:rsidRDefault="00B06C8A" w:rsidP="00B06C8A">
      <w:pPr>
        <w:pStyle w:val="Heading3"/>
      </w:pPr>
      <w:bookmarkStart w:id="182" w:name="_Toc56501572"/>
      <w:r>
        <w:t>6.</w:t>
      </w:r>
      <w:r w:rsidRPr="002614E4">
        <w:t>1.1</w:t>
      </w:r>
      <w:r>
        <w:tab/>
        <w:t>Introduction</w:t>
      </w:r>
      <w:bookmarkEnd w:id="182"/>
    </w:p>
    <w:p w14:paraId="418737C1" w14:textId="77777777" w:rsidR="00B06C8A" w:rsidRDefault="00B06C8A" w:rsidP="00B06C8A">
      <w:r>
        <w:t xml:space="preserve">This solution address </w:t>
      </w:r>
      <w:r w:rsidRPr="00955BB8">
        <w:t>Key Issue</w:t>
      </w:r>
      <w:r>
        <w:t xml:space="preserve"> </w:t>
      </w:r>
      <w:r w:rsidRPr="00955BB8">
        <w:t>#</w:t>
      </w:r>
      <w:r>
        <w:t>1</w:t>
      </w:r>
      <w:r w:rsidRPr="00955BB8">
        <w:t xml:space="preserve"> Credentials owned by an external entity</w:t>
      </w:r>
      <w:r>
        <w:t xml:space="preserve">, in particular the case where the separate entity is deployed as a AAA server. It is assumed that the AAA server is some existing solution. Hence, no updates to the AAA server can be made. </w:t>
      </w:r>
    </w:p>
    <w:p w14:paraId="7B72BDCD" w14:textId="4AD75759" w:rsidR="00B06C8A" w:rsidRPr="00A97959" w:rsidRDefault="00B06C8A" w:rsidP="00B06C8A">
      <w:r>
        <w:t xml:space="preserve">The assumed architecture is described in TR 23.700-7 [3], clause 6.8.2.2. An illustration is provided here for convenience in </w:t>
      </w:r>
      <w:r w:rsidRPr="002614E4">
        <w:t>Figure 6.1.</w:t>
      </w:r>
      <w:r w:rsidR="00D749B1" w:rsidRPr="002614E4">
        <w:t>1</w:t>
      </w:r>
      <w:r w:rsidRPr="002614E4">
        <w:t>-</w:t>
      </w:r>
      <w:r w:rsidRPr="00A97959">
        <w:t>1</w:t>
      </w:r>
      <w:r>
        <w:t>. T</w:t>
      </w:r>
      <w:r w:rsidRPr="00A97959">
        <w:t xml:space="preserve">he SNPN includes a complete 5GS SNPN network and the CdP </w:t>
      </w:r>
      <w:r>
        <w:t>is the Credential provider (AAA server in this case)</w:t>
      </w:r>
      <w:r w:rsidRPr="00A97959">
        <w:t>.</w:t>
      </w:r>
    </w:p>
    <w:p w14:paraId="7BE867BE" w14:textId="77777777" w:rsidR="00B06C8A" w:rsidRDefault="00B06C8A" w:rsidP="00B06C8A"/>
    <w:p w14:paraId="1DE0D10C" w14:textId="77777777" w:rsidR="00B06C8A" w:rsidRPr="00A97959" w:rsidRDefault="00B06C8A" w:rsidP="00B06C8A"/>
    <w:p w14:paraId="54C077EC" w14:textId="77777777" w:rsidR="00B06C8A" w:rsidRPr="00A97959" w:rsidRDefault="00B06C8A" w:rsidP="00B06C8A">
      <w:pPr>
        <w:pStyle w:val="TH"/>
      </w:pPr>
      <w:r w:rsidRPr="00A97959">
        <w:object w:dxaOrig="10641" w:dyaOrig="7271" w14:anchorId="5B6E76DB">
          <v:shape id="_x0000_i1029" type="#_x0000_t75" style="width:480pt;height:330pt" o:ole="">
            <v:imagedata r:id="rId15" o:title=""/>
          </v:shape>
          <o:OLEObject Type="Embed" ProgID="Visio.Drawing.15" ShapeID="_x0000_i1029" DrawAspect="Content" ObjectID="_1667215785" r:id="rId16"/>
        </w:object>
      </w:r>
    </w:p>
    <w:p w14:paraId="76C58C45" w14:textId="7BF72052" w:rsidR="00B06C8A" w:rsidRPr="00A97959" w:rsidRDefault="00B06C8A" w:rsidP="00B06C8A">
      <w:pPr>
        <w:pStyle w:val="TF"/>
      </w:pPr>
      <w:r w:rsidRPr="00A97959">
        <w:t xml:space="preserve">Figure </w:t>
      </w:r>
      <w:r w:rsidRPr="002614E4">
        <w:t>6.</w:t>
      </w:r>
      <w:r w:rsidR="00D32ED5" w:rsidRPr="002614E4">
        <w:t>1</w:t>
      </w:r>
      <w:r w:rsidRPr="002614E4">
        <w:t>.</w:t>
      </w:r>
      <w:r w:rsidR="00D32ED5">
        <w:t>1</w:t>
      </w:r>
      <w:r w:rsidRPr="00A97959">
        <w:t>-1: Access to SNPN services using credentials from Credential Provider (CdP) for authentication in the SNPN</w:t>
      </w:r>
    </w:p>
    <w:p w14:paraId="13A336B8" w14:textId="529FDC6E" w:rsidR="00B06C8A" w:rsidRDefault="00B06C8A" w:rsidP="00B06C8A">
      <w:pPr>
        <w:pStyle w:val="Heading3"/>
      </w:pPr>
      <w:bookmarkStart w:id="183" w:name="_Toc56501573"/>
      <w:r>
        <w:t>6.</w:t>
      </w:r>
      <w:r w:rsidR="00D749B1" w:rsidRPr="002614E4">
        <w:t>1</w:t>
      </w:r>
      <w:r w:rsidRPr="002614E4">
        <w:t>.2</w:t>
      </w:r>
      <w:r>
        <w:tab/>
        <w:t>Solution Details</w:t>
      </w:r>
      <w:bookmarkEnd w:id="183"/>
      <w:r>
        <w:t xml:space="preserve">  </w:t>
      </w:r>
    </w:p>
    <w:p w14:paraId="7776E9DC" w14:textId="77777777" w:rsidR="00B06C8A" w:rsidRDefault="00B06C8A" w:rsidP="00B06C8A">
      <w:pPr>
        <w:spacing w:before="180"/>
      </w:pPr>
      <w:r>
        <w:t>This solution enables UEs to access an SNPN which makes use of a credential management system managed by a credential provider external to the SNPN. The credential provider will typically correspond with an already existing credential management system owned by the vertical owner of the SNPN 5GS.</w:t>
      </w:r>
    </w:p>
    <w:p w14:paraId="27F6A5E5" w14:textId="77777777" w:rsidR="00B06C8A" w:rsidRDefault="00B06C8A" w:rsidP="00B06C8A">
      <w:pPr>
        <w:spacing w:before="180"/>
      </w:pPr>
      <w:r>
        <w:t>The UE is provisioned with credentials (for any key-generating EAP method) managed by the CdP, which include an identifier and related security information and the CdP Identifier. The UE initiates registration in the SNPN using a SUPI containing a network-specific identifier, provided by the CdP and provisioned in the UE.</w:t>
      </w:r>
    </w:p>
    <w:p w14:paraId="3C46F72B" w14:textId="77777777" w:rsidR="00B06C8A" w:rsidRDefault="00B06C8A" w:rsidP="00B06C8A">
      <w:pPr>
        <w:spacing w:before="180"/>
      </w:pPr>
      <w:r>
        <w:t>For the primary authentication procedure, the UDM allows the UE to run primary authentication with credentials owned by a certain CdP. The UDM indicates to the AUSF to proceed with primary authentication involving the corresponding CdP.</w:t>
      </w:r>
    </w:p>
    <w:p w14:paraId="0984F036" w14:textId="77777777" w:rsidR="00B06C8A" w:rsidRDefault="00B06C8A" w:rsidP="00B06C8A">
      <w:pPr>
        <w:spacing w:before="180"/>
      </w:pPr>
      <w:r>
        <w:t xml:space="preserve">In this scenario the authentication server role is taken by the AAA. The AUSF acts as EAP authenticator and interacts with the AAA to execute the primary authentication procedure. </w:t>
      </w:r>
    </w:p>
    <w:p w14:paraId="4BFFF4F3" w14:textId="77777777" w:rsidR="00B06C8A" w:rsidRDefault="00B06C8A" w:rsidP="00B06C8A">
      <w:pPr>
        <w:spacing w:before="180"/>
      </w:pPr>
      <w:r>
        <w:t>The shift of the AAA being the AAA server will result in an impact on the key hierarchy. The K</w:t>
      </w:r>
      <w:r w:rsidRPr="009F2C63">
        <w:rPr>
          <w:vertAlign w:val="subscript"/>
        </w:rPr>
        <w:t>AUSF</w:t>
      </w:r>
      <w:r>
        <w:t xml:space="preserve"> is in this scenario derived from MSK instead of EMSK.  This leads to impact on the UE and AUSF and also in the primary authentication procedure in the sense that an indication could be sent to the UE that the alternative key hierarchy is to be applied. </w:t>
      </w:r>
    </w:p>
    <w:p w14:paraId="3564E3FF" w14:textId="77777777" w:rsidR="00B06C8A" w:rsidRDefault="00B06C8A" w:rsidP="00B06C8A"/>
    <w:p w14:paraId="7A8B7FAE" w14:textId="2FA5EBE8" w:rsidR="00B06C8A" w:rsidRDefault="00B06C8A" w:rsidP="00B06C8A">
      <w:pPr>
        <w:pStyle w:val="Heading4"/>
      </w:pPr>
      <w:bookmarkStart w:id="184" w:name="_Toc56501574"/>
      <w:r>
        <w:lastRenderedPageBreak/>
        <w:t>6.</w:t>
      </w:r>
      <w:r w:rsidR="00D749B1" w:rsidRPr="002614E4">
        <w:t>1</w:t>
      </w:r>
      <w:r w:rsidRPr="002614E4">
        <w:t>.2.1</w:t>
      </w:r>
      <w:r>
        <w:tab/>
        <w:t>Procedure</w:t>
      </w:r>
      <w:bookmarkEnd w:id="184"/>
    </w:p>
    <w:p w14:paraId="54AE3271" w14:textId="77777777" w:rsidR="00B06C8A" w:rsidRPr="0017034E" w:rsidRDefault="00B06C8A" w:rsidP="00B06C8A"/>
    <w:p w14:paraId="39D1F92F" w14:textId="77777777" w:rsidR="00B06C8A" w:rsidRDefault="00B06C8A" w:rsidP="00E90369">
      <w:pPr>
        <w:pStyle w:val="TH"/>
      </w:pPr>
      <w:r>
        <w:object w:dxaOrig="16126" w:dyaOrig="12211" w14:anchorId="37D28859">
          <v:shape id="_x0000_i1030" type="#_x0000_t75" style="width:479.55pt;height:365.55pt" o:ole="">
            <v:imagedata r:id="rId17" o:title=""/>
          </v:shape>
          <o:OLEObject Type="Embed" ProgID="Visio.Drawing.15" ShapeID="_x0000_i1030" DrawAspect="Content" ObjectID="_1667215786" r:id="rId18"/>
        </w:object>
      </w:r>
    </w:p>
    <w:p w14:paraId="47515BA3" w14:textId="7CF6C304" w:rsidR="00B06C8A" w:rsidRDefault="00B06C8A" w:rsidP="00B06C8A">
      <w:pPr>
        <w:pStyle w:val="TF"/>
      </w:pPr>
      <w:r>
        <w:t>Figure: 6.</w:t>
      </w:r>
      <w:r w:rsidR="00D749B1">
        <w:t>1</w:t>
      </w:r>
      <w:r>
        <w:t>.2-1: Primary authentication with external domain</w:t>
      </w:r>
    </w:p>
    <w:p w14:paraId="173554B5" w14:textId="77777777" w:rsidR="00B06C8A" w:rsidRDefault="00B06C8A" w:rsidP="00B06C8A">
      <w:pPr>
        <w:pStyle w:val="TF"/>
      </w:pPr>
    </w:p>
    <w:p w14:paraId="73FF6B15" w14:textId="77777777" w:rsidR="00B06C8A" w:rsidRDefault="00B06C8A" w:rsidP="00B06C8A">
      <w:pPr>
        <w:pStyle w:val="TF"/>
      </w:pPr>
    </w:p>
    <w:p w14:paraId="28BC01D6" w14:textId="77777777" w:rsidR="00B06C8A" w:rsidRPr="00A97959" w:rsidRDefault="00B06C8A" w:rsidP="00B06C8A">
      <w:pPr>
        <w:pStyle w:val="B1"/>
      </w:pPr>
      <w:r>
        <w:t>0</w:t>
      </w:r>
      <w:r w:rsidRPr="00A97959">
        <w:t>.</w:t>
      </w:r>
      <w:r w:rsidRPr="00A97959">
        <w:tab/>
        <w:t>The UE is configured with credentials from the CdP e.g. SUPI containing a network-specific identifier</w:t>
      </w:r>
      <w:r>
        <w:t xml:space="preserve"> and credentials for any key-generating EAP-method. </w:t>
      </w:r>
    </w:p>
    <w:p w14:paraId="4F9F364C" w14:textId="77777777" w:rsidR="00B06C8A" w:rsidRPr="00A97959" w:rsidRDefault="00B06C8A" w:rsidP="00B06C8A">
      <w:pPr>
        <w:pStyle w:val="B1"/>
        <w:ind w:firstLine="0"/>
      </w:pPr>
      <w:r>
        <w:t xml:space="preserve">It is further assumed that there exists a trust relation between the AUSF (AAA-IWF) and the AAA. These entities need to be mutually authenticated, and the information transferred on the interface need to be confidentiality, integrity and replay protected. </w:t>
      </w:r>
    </w:p>
    <w:p w14:paraId="29F2ED5C" w14:textId="77777777" w:rsidR="00B06C8A" w:rsidRDefault="00B06C8A" w:rsidP="00B06C8A">
      <w:pPr>
        <w:pStyle w:val="B1"/>
      </w:pPr>
      <w:r w:rsidRPr="00A97959">
        <w:t>1.</w:t>
      </w:r>
      <w:r w:rsidRPr="00A97959">
        <w:tab/>
        <w:t xml:space="preserve">The UE selects the SNPN and initiates UE registration in the SNPN. </w:t>
      </w:r>
      <w:r>
        <w:t>In case no SUPI is provisioned in the UE, t</w:t>
      </w:r>
      <w:r w:rsidRPr="00A97959">
        <w:t>he UE creates a SUCI</w:t>
      </w:r>
      <w:r>
        <w:t>/SUPI</w:t>
      </w:r>
      <w:r w:rsidRPr="00A97959">
        <w:t xml:space="preserve"> based on the </w:t>
      </w:r>
      <w:r>
        <w:t xml:space="preserve">CdP-UE ID </w:t>
      </w:r>
      <w:r w:rsidRPr="00A97959">
        <w:t>provided by the CdP and provisioned in the UE.</w:t>
      </w:r>
    </w:p>
    <w:p w14:paraId="67889D8A" w14:textId="77777777" w:rsidR="00B06C8A" w:rsidRPr="00A97959" w:rsidRDefault="00B06C8A" w:rsidP="00B06C8A">
      <w:pPr>
        <w:pStyle w:val="NO"/>
      </w:pPr>
      <w:r w:rsidRPr="00A97959">
        <w:t>NOTE 1:</w:t>
      </w:r>
      <w:r w:rsidRPr="00A97959">
        <w:tab/>
      </w:r>
      <w:r>
        <w:t>In the case of the UE constructing the SUPI, i</w:t>
      </w:r>
      <w:r w:rsidRPr="00A97959">
        <w:t xml:space="preserve">t is assumed that the SUPI is on NAI format and includes also the CdP ID in the domain part of the NAI, e.g. UEID@CdPID. </w:t>
      </w:r>
    </w:p>
    <w:p w14:paraId="7F109D08" w14:textId="77777777" w:rsidR="00B06C8A" w:rsidRDefault="00B06C8A" w:rsidP="00B06C8A">
      <w:pPr>
        <w:pStyle w:val="B1"/>
      </w:pPr>
      <w:r>
        <w:br/>
        <w:t xml:space="preserve">For construction of the SUCI, existing methods in TS 33.501 [2] can be used. If the public key of the SNPN is not provisioned in the UE, null scheme can be used with anonymised SUPI as described in Annex B of TS 33.501 [2]. </w:t>
      </w:r>
      <w:r>
        <w:br/>
      </w:r>
    </w:p>
    <w:p w14:paraId="3B653D4F" w14:textId="77777777" w:rsidR="00B06C8A" w:rsidRDefault="00B06C8A" w:rsidP="00B06C8A">
      <w:pPr>
        <w:pStyle w:val="EditorsNote"/>
        <w:rPr>
          <w:lang w:eastAsia="sv-SE"/>
        </w:rPr>
      </w:pPr>
      <w:r>
        <w:lastRenderedPageBreak/>
        <w:t>Editor's note: User privacy for key-generating EAP-methods not covered by current procedures in TS 33.501 [2] is FFS.”</w:t>
      </w:r>
    </w:p>
    <w:p w14:paraId="35EDCDDA" w14:textId="21A4730E" w:rsidR="00B06C8A" w:rsidRPr="00A97959" w:rsidRDefault="00B06C8A" w:rsidP="00B06C8A">
      <w:pPr>
        <w:pStyle w:val="B1"/>
      </w:pPr>
      <w:r w:rsidRPr="00A97959">
        <w:t>2.</w:t>
      </w:r>
      <w:r w:rsidRPr="00A97959">
        <w:tab/>
        <w:t>The AMF within the SNPN initiates primary authentication for the UE using a Nausf_UEAuthentication_Authenticate service operation with the AUSF as currently specified in TS</w:t>
      </w:r>
      <w:r>
        <w:t> </w:t>
      </w:r>
      <w:r w:rsidRPr="00A97959">
        <w:t>33.501</w:t>
      </w:r>
      <w:r>
        <w:t> </w:t>
      </w:r>
      <w:r w:rsidRPr="00A97959">
        <w:t>[</w:t>
      </w:r>
      <w:r>
        <w:t>2</w:t>
      </w:r>
      <w:r w:rsidRPr="00A97959">
        <w:t>]. The AMF selects an AUSF based on the SUCI presented by the UE as specified in TS</w:t>
      </w:r>
      <w:r>
        <w:t> </w:t>
      </w:r>
      <w:r w:rsidRPr="00A97959">
        <w:t>23.501</w:t>
      </w:r>
      <w:r>
        <w:t> </w:t>
      </w:r>
      <w:r w:rsidRPr="00A97959">
        <w:t>[</w:t>
      </w:r>
      <w:r w:rsidR="00E65B07" w:rsidRPr="002614E4">
        <w:t>4</w:t>
      </w:r>
      <w:r w:rsidRPr="002614E4">
        <w:t>].</w:t>
      </w:r>
    </w:p>
    <w:p w14:paraId="7EFEE8FA" w14:textId="3CDEAAA4" w:rsidR="00B06C8A" w:rsidRDefault="00B06C8A" w:rsidP="00B06C8A">
      <w:pPr>
        <w:pStyle w:val="B1"/>
      </w:pPr>
      <w:r w:rsidRPr="00A97959">
        <w:t>3.</w:t>
      </w:r>
      <w:r w:rsidRPr="00A97959">
        <w:tab/>
        <w:t>The AUSF checks with UDM within the SNPN for the authentication method to be executed for the UE using a Nudm_UEAuthentication_Get service operation as currently specified in TS</w:t>
      </w:r>
      <w:r>
        <w:t> </w:t>
      </w:r>
      <w:r w:rsidRPr="00A97959">
        <w:t>33.501</w:t>
      </w:r>
      <w:r>
        <w:t> </w:t>
      </w:r>
      <w:r w:rsidRPr="00A97959">
        <w:t>[</w:t>
      </w:r>
      <w:r>
        <w:t>2</w:t>
      </w:r>
      <w:r w:rsidRPr="00A97959">
        <w:t>]. The AUSF selects a UDM also using the SUCI provided by the AMF as specified in TS</w:t>
      </w:r>
      <w:r>
        <w:t> </w:t>
      </w:r>
      <w:r w:rsidRPr="00A97959">
        <w:t>23.501</w:t>
      </w:r>
      <w:r>
        <w:t> </w:t>
      </w:r>
      <w:r w:rsidRPr="002614E4">
        <w:t>[</w:t>
      </w:r>
      <w:r w:rsidR="00E65B07" w:rsidRPr="002614E4">
        <w:t>4</w:t>
      </w:r>
      <w:r w:rsidRPr="002614E4">
        <w:t>].</w:t>
      </w:r>
      <w:r w:rsidRPr="00A97959">
        <w:t xml:space="preserve"> </w:t>
      </w:r>
    </w:p>
    <w:p w14:paraId="143CB549" w14:textId="77777777" w:rsidR="00B06C8A" w:rsidRDefault="00B06C8A" w:rsidP="00B06C8A">
      <w:pPr>
        <w:pStyle w:val="B1"/>
        <w:rPr>
          <w:lang w:val="en-US"/>
        </w:rPr>
      </w:pPr>
      <w:r>
        <w:t xml:space="preserve">4. </w:t>
      </w:r>
      <w:r>
        <w:tab/>
      </w:r>
      <w:r w:rsidRPr="00A97959">
        <w:t>The UDM resolves the SUCI to the SUPI before checking the authentication method applicable for the UE.</w:t>
      </w:r>
      <w:r>
        <w:t xml:space="preserve"> The UDM can obtain the common subscription data or individual subscription data based on the SUPI. </w:t>
      </w:r>
      <w:r>
        <w:br/>
      </w:r>
      <w:r>
        <w:br/>
      </w:r>
      <w:r>
        <w:rPr>
          <w:lang w:val="en-US"/>
        </w:rPr>
        <w:t>The UDM determines that primary authentication is to be performed, with an external entity based on subscription data or by looking at the realm part of the SUPI in NAI format.</w:t>
      </w:r>
    </w:p>
    <w:p w14:paraId="78036BBC" w14:textId="77777777" w:rsidR="00B06C8A" w:rsidRDefault="00B06C8A" w:rsidP="00B06C8A">
      <w:pPr>
        <w:pStyle w:val="B1"/>
      </w:pPr>
      <w:r>
        <w:t>5</w:t>
      </w:r>
      <w:r w:rsidRPr="00A97959">
        <w:t>.</w:t>
      </w:r>
      <w:r w:rsidRPr="00A97959">
        <w:tab/>
        <w:t>The UDM provides the AUSF with the UE SUPI and the applicable authentication method for the UE. In this case, the UDM indicates to the AUSF to run primary authentication with credentials owned by a certain CdP. The UDM provides the AUSF also with the address of the CdP if required.</w:t>
      </w:r>
      <w:r>
        <w:t xml:space="preserve"> CdP UE ID is also provided if available in the subscription data. </w:t>
      </w:r>
    </w:p>
    <w:p w14:paraId="364910AC" w14:textId="77777777" w:rsidR="00B06C8A" w:rsidRDefault="00B06C8A" w:rsidP="00B06C8A">
      <w:pPr>
        <w:pStyle w:val="B1"/>
      </w:pPr>
      <w:r>
        <w:t>6</w:t>
      </w:r>
      <w:r w:rsidRPr="00A97959">
        <w:t>.</w:t>
      </w:r>
      <w:r w:rsidRPr="00A97959">
        <w:tab/>
        <w:t xml:space="preserve">Based on the indication from the UDM, the AUSF interacts with the CdP to execute the primary authentication procedure. </w:t>
      </w:r>
      <w:r>
        <w:t xml:space="preserve">The AUSF derives the CdP-UE ID from the SUPI unless received from UDM. </w:t>
      </w:r>
      <w:r w:rsidRPr="00A97959">
        <w:t>The AUSF uses a AAA-P/IWF to interact with the CdP.</w:t>
      </w:r>
      <w:r>
        <w:t xml:space="preserve"> </w:t>
      </w:r>
    </w:p>
    <w:p w14:paraId="2C115640" w14:textId="77777777" w:rsidR="00B06C8A" w:rsidRPr="00A97959" w:rsidRDefault="00B06C8A" w:rsidP="00B06C8A">
      <w:pPr>
        <w:pStyle w:val="B1"/>
      </w:pPr>
      <w:r>
        <w:t>7</w:t>
      </w:r>
      <w:r w:rsidRPr="00A97959">
        <w:t>.</w:t>
      </w:r>
      <w:r w:rsidRPr="00A97959">
        <w:tab/>
        <w:t>The UE executes the applicable authentication method with the CdP.</w:t>
      </w:r>
    </w:p>
    <w:p w14:paraId="30269ED5" w14:textId="77777777" w:rsidR="00B06C8A" w:rsidRDefault="00B06C8A" w:rsidP="00B06C8A">
      <w:pPr>
        <w:pStyle w:val="B1"/>
      </w:pPr>
      <w:r>
        <w:t>8</w:t>
      </w:r>
      <w:r w:rsidRPr="00A97959">
        <w:t>.</w:t>
      </w:r>
      <w:r w:rsidRPr="00A97959">
        <w:tab/>
        <w:t>After successful authentication, the A</w:t>
      </w:r>
      <w:r>
        <w:t xml:space="preserve">USF is provided by the MSK from the AAA. </w:t>
      </w:r>
    </w:p>
    <w:p w14:paraId="54A81317" w14:textId="4038F15B" w:rsidR="00B06C8A" w:rsidRDefault="00B06C8A" w:rsidP="00B06C8A">
      <w:pPr>
        <w:pStyle w:val="B1"/>
        <w:rPr>
          <w:rStyle w:val="EditorsNoteCharChar"/>
        </w:rPr>
      </w:pPr>
      <w:r>
        <w:t>9.</w:t>
      </w:r>
      <w:r>
        <w:tab/>
        <w:t>The AUSF uses the most significant 256 bits of MSK as the K</w:t>
      </w:r>
      <w:r w:rsidRPr="00D20D40">
        <w:rPr>
          <w:vertAlign w:val="subscript"/>
        </w:rPr>
        <w:t>AUSF</w:t>
      </w:r>
      <w:r>
        <w:t>. The AUSF also derives K</w:t>
      </w:r>
      <w:r w:rsidRPr="00742F1B">
        <w:rPr>
          <w:vertAlign w:val="subscript"/>
        </w:rPr>
        <w:t>SEAF</w:t>
      </w:r>
      <w:r>
        <w:t xml:space="preserve"> from the K</w:t>
      </w:r>
      <w:r w:rsidRPr="00742F1B">
        <w:rPr>
          <w:vertAlign w:val="subscript"/>
        </w:rPr>
        <w:t>AUSF</w:t>
      </w:r>
      <w:r>
        <w:t xml:space="preserve"> as defined in Annex A.6 of 33.501 [2]. </w:t>
      </w:r>
    </w:p>
    <w:p w14:paraId="23E9EC79" w14:textId="27CA2EE0" w:rsidR="002C7D52" w:rsidRPr="006D675E" w:rsidRDefault="00B248D8" w:rsidP="006D675E">
      <w:pPr>
        <w:pStyle w:val="EditorsNote"/>
      </w:pPr>
      <w:r w:rsidRPr="006D675E">
        <w:t>Editor's note: It is FFS if other input, not known to the external AAA is to be used for input when deriving the KAUSF from MSK.</w:t>
      </w:r>
    </w:p>
    <w:p w14:paraId="4EF13EA8" w14:textId="77777777" w:rsidR="00B06C8A" w:rsidRDefault="00B06C8A" w:rsidP="00B06C8A">
      <w:pPr>
        <w:pStyle w:val="B1"/>
      </w:pPr>
      <w:r>
        <w:t>10. The AUSF sends to the A</w:t>
      </w:r>
      <w:r w:rsidRPr="00A97959">
        <w:t xml:space="preserve">MF the successful indication together with the SUPI of the UE and the resulting </w:t>
      </w:r>
      <w:r>
        <w:t>K</w:t>
      </w:r>
      <w:r w:rsidRPr="00AF5C99">
        <w:rPr>
          <w:vertAlign w:val="subscript"/>
        </w:rPr>
        <w:t>SEAF</w:t>
      </w:r>
      <w:r>
        <w:t xml:space="preserve">, and optionally an indicator that MSK has been used. </w:t>
      </w:r>
    </w:p>
    <w:p w14:paraId="17FDA30D" w14:textId="77777777" w:rsidR="00B06C8A" w:rsidRDefault="00B06C8A" w:rsidP="00B06C8A">
      <w:pPr>
        <w:pStyle w:val="B1"/>
      </w:pPr>
      <w:r>
        <w:t xml:space="preserve">11. The AMF sends the MSK indicator to the UE in a NAS message </w:t>
      </w:r>
    </w:p>
    <w:p w14:paraId="7864F266" w14:textId="0F3C99F0" w:rsidR="00B06C8A" w:rsidRDefault="00B06C8A" w:rsidP="00B06C8A">
      <w:pPr>
        <w:pStyle w:val="B1"/>
        <w:rPr>
          <w:rStyle w:val="EditorsNoteCharChar"/>
        </w:rPr>
      </w:pPr>
      <w:r>
        <w:t>12. The UE decides to derive the K</w:t>
      </w:r>
      <w:r w:rsidRPr="00AF5C99">
        <w:rPr>
          <w:vertAlign w:val="subscript"/>
        </w:rPr>
        <w:t>AUSF</w:t>
      </w:r>
      <w:r>
        <w:t xml:space="preserve"> from MSK instead of EMSK, either based on the indicator received from AMF or by interpretation of the realm part of the NAI that might indicate the use of external CdP. </w:t>
      </w:r>
    </w:p>
    <w:p w14:paraId="21836246" w14:textId="69A3C67E" w:rsidR="002C7D52" w:rsidRPr="00A97959" w:rsidRDefault="002C7D52" w:rsidP="006D675E">
      <w:pPr>
        <w:pStyle w:val="EditorsNote"/>
      </w:pPr>
      <w:r w:rsidRPr="002C7D52">
        <w:t>Editor's note: It is FFS whether the UE instead of the above can be pre-configured with the information which key derivation method to use.</w:t>
      </w:r>
    </w:p>
    <w:p w14:paraId="53B43A99" w14:textId="460BE46A" w:rsidR="00B06C8A" w:rsidRDefault="00B06C8A" w:rsidP="00B06C8A">
      <w:pPr>
        <w:pStyle w:val="Heading3"/>
      </w:pPr>
      <w:bookmarkStart w:id="185" w:name="_Toc56501575"/>
      <w:r>
        <w:t>6.</w:t>
      </w:r>
      <w:r w:rsidR="00597537">
        <w:t>1</w:t>
      </w:r>
      <w:r>
        <w:t>.3</w:t>
      </w:r>
      <w:r>
        <w:tab/>
        <w:t>System impact</w:t>
      </w:r>
      <w:bookmarkEnd w:id="185"/>
    </w:p>
    <w:p w14:paraId="4438F00D" w14:textId="77777777" w:rsidR="00B06C8A" w:rsidRPr="00AB39EB" w:rsidRDefault="00B06C8A" w:rsidP="00B06C8A">
      <w:pPr>
        <w:pStyle w:val="B1"/>
        <w:rPr>
          <w:b/>
          <w:bCs/>
        </w:rPr>
      </w:pPr>
      <w:r w:rsidRPr="00AB39EB">
        <w:rPr>
          <w:b/>
          <w:bCs/>
        </w:rPr>
        <w:t>UE</w:t>
      </w:r>
    </w:p>
    <w:p w14:paraId="575DEED9" w14:textId="77777777" w:rsidR="00B06C8A" w:rsidRDefault="00B06C8A" w:rsidP="00B06C8A">
      <w:pPr>
        <w:pStyle w:val="B2"/>
      </w:pPr>
      <w:r>
        <w:t>K</w:t>
      </w:r>
      <w:r w:rsidRPr="00AF5C99">
        <w:rPr>
          <w:vertAlign w:val="subscript"/>
        </w:rPr>
        <w:t>AUSF</w:t>
      </w:r>
      <w:r>
        <w:t xml:space="preserve"> is derived from MSK instead of EMSK. The decision to do this can be based on an indicator received from the AMF or by interpretation of the realm part of the UE ID in NAI format. </w:t>
      </w:r>
    </w:p>
    <w:p w14:paraId="49A0E9A7" w14:textId="77777777" w:rsidR="00B06C8A" w:rsidRPr="00AB39EB" w:rsidRDefault="00B06C8A" w:rsidP="00B06C8A">
      <w:pPr>
        <w:pStyle w:val="B1"/>
        <w:rPr>
          <w:b/>
          <w:bCs/>
        </w:rPr>
      </w:pPr>
      <w:r w:rsidRPr="00AB39EB">
        <w:rPr>
          <w:b/>
          <w:bCs/>
        </w:rPr>
        <w:t>AMF</w:t>
      </w:r>
    </w:p>
    <w:p w14:paraId="3D3077F2" w14:textId="77777777" w:rsidR="00B06C8A" w:rsidRDefault="00B06C8A" w:rsidP="00B06C8A">
      <w:pPr>
        <w:pStyle w:val="B2"/>
      </w:pPr>
      <w:r>
        <w:t>Relay of new MSK indicator</w:t>
      </w:r>
    </w:p>
    <w:p w14:paraId="0776554F" w14:textId="77777777" w:rsidR="00B06C8A" w:rsidRDefault="00B06C8A" w:rsidP="00B06C8A">
      <w:pPr>
        <w:pStyle w:val="B1"/>
        <w:rPr>
          <w:b/>
          <w:bCs/>
        </w:rPr>
      </w:pPr>
      <w:r>
        <w:rPr>
          <w:b/>
          <w:bCs/>
        </w:rPr>
        <w:t>UDM</w:t>
      </w:r>
    </w:p>
    <w:p w14:paraId="61B37BBB" w14:textId="77777777" w:rsidR="00B06C8A" w:rsidRDefault="00B06C8A" w:rsidP="00B06C8A">
      <w:pPr>
        <w:pStyle w:val="B1"/>
      </w:pPr>
      <w:r>
        <w:rPr>
          <w:b/>
          <w:bCs/>
        </w:rPr>
        <w:tab/>
      </w:r>
      <w:r>
        <w:t xml:space="preserve">Decision if external authentication is to be triggered, e.g. by interpreting the realm part of NAI or by UE subscription data. </w:t>
      </w:r>
    </w:p>
    <w:p w14:paraId="3D9EB270" w14:textId="77777777" w:rsidR="00B06C8A" w:rsidRPr="00AB39EB" w:rsidRDefault="00B06C8A" w:rsidP="00B06C8A">
      <w:pPr>
        <w:pStyle w:val="B1"/>
        <w:rPr>
          <w:b/>
          <w:bCs/>
        </w:rPr>
      </w:pPr>
      <w:r w:rsidRPr="00AB39EB">
        <w:rPr>
          <w:b/>
          <w:bCs/>
        </w:rPr>
        <w:t>AUSF</w:t>
      </w:r>
    </w:p>
    <w:p w14:paraId="0C30560C" w14:textId="77777777" w:rsidR="00B06C8A" w:rsidRDefault="00B06C8A" w:rsidP="00B06C8A">
      <w:pPr>
        <w:pStyle w:val="B2"/>
      </w:pPr>
      <w:r>
        <w:lastRenderedPageBreak/>
        <w:t>K</w:t>
      </w:r>
      <w:r w:rsidRPr="00AF5C99">
        <w:rPr>
          <w:vertAlign w:val="subscript"/>
        </w:rPr>
        <w:t>AUSF</w:t>
      </w:r>
      <w:r>
        <w:t xml:space="preserve"> is derived from MSK instead of EMSK.</w:t>
      </w:r>
    </w:p>
    <w:p w14:paraId="3561B84B" w14:textId="77777777" w:rsidR="00B06C8A" w:rsidRDefault="00B06C8A" w:rsidP="00B06C8A">
      <w:pPr>
        <w:pStyle w:val="B2"/>
      </w:pPr>
      <w:r>
        <w:t xml:space="preserve">Send new indicator towards AMF indicating MSK usage. </w:t>
      </w:r>
    </w:p>
    <w:p w14:paraId="00E7D5FD" w14:textId="77777777" w:rsidR="00B06C8A" w:rsidRPr="00AB39EB" w:rsidRDefault="00B06C8A" w:rsidP="00B06C8A">
      <w:pPr>
        <w:pStyle w:val="B1"/>
        <w:rPr>
          <w:b/>
          <w:bCs/>
        </w:rPr>
      </w:pPr>
      <w:r w:rsidRPr="00AB39EB">
        <w:rPr>
          <w:b/>
          <w:bCs/>
        </w:rPr>
        <w:t>AAA-S</w:t>
      </w:r>
    </w:p>
    <w:p w14:paraId="5908FBFD" w14:textId="77777777" w:rsidR="00B06C8A" w:rsidRDefault="00B06C8A" w:rsidP="00B06C8A">
      <w:pPr>
        <w:pStyle w:val="B2"/>
      </w:pPr>
      <w:r>
        <w:t>None</w:t>
      </w:r>
    </w:p>
    <w:p w14:paraId="48B7F1C7" w14:textId="75896D5A" w:rsidR="00B06C8A" w:rsidRDefault="00B06C8A" w:rsidP="00B06C8A">
      <w:pPr>
        <w:pStyle w:val="Heading3"/>
      </w:pPr>
      <w:bookmarkStart w:id="186" w:name="_Toc56501576"/>
      <w:r>
        <w:t>6.</w:t>
      </w:r>
      <w:r w:rsidR="00597537">
        <w:t>1</w:t>
      </w:r>
      <w:r>
        <w:t>.4</w:t>
      </w:r>
      <w:r>
        <w:tab/>
        <w:t>Evaluation</w:t>
      </w:r>
      <w:bookmarkEnd w:id="186"/>
    </w:p>
    <w:p w14:paraId="53C32E91" w14:textId="77777777" w:rsidR="00B06C8A" w:rsidRDefault="00B06C8A" w:rsidP="00B06C8A">
      <w:pPr>
        <w:pStyle w:val="EditorsNote"/>
      </w:pPr>
      <w:r>
        <w:t>Editor’s Note: Each solution should motivate how the potential security requirements of the key issues being addressed are fulfilled.</w:t>
      </w:r>
    </w:p>
    <w:p w14:paraId="01DE5143" w14:textId="77777777" w:rsidR="00B06C8A" w:rsidRDefault="00B06C8A" w:rsidP="00B06C8A">
      <w:pPr>
        <w:rPr>
          <w:iCs/>
        </w:rPr>
      </w:pPr>
      <w:r w:rsidRPr="00C22DFB">
        <w:rPr>
          <w:iCs/>
        </w:rPr>
        <w:t>The solution fulfils the potential security requirements of KI#1 and show</w:t>
      </w:r>
      <w:r>
        <w:rPr>
          <w:iCs/>
        </w:rPr>
        <w:t>s</w:t>
      </w:r>
      <w:r w:rsidRPr="00C22DFB">
        <w:rPr>
          <w:iCs/>
        </w:rPr>
        <w:t xml:space="preserve"> how a key</w:t>
      </w:r>
      <w:r>
        <w:rPr>
          <w:iCs/>
        </w:rPr>
        <w:t>-</w:t>
      </w:r>
      <w:r w:rsidRPr="00C22DFB">
        <w:rPr>
          <w:iCs/>
        </w:rPr>
        <w:t>generating EAP method can be used as primary authentication with a separate entity.</w:t>
      </w:r>
    </w:p>
    <w:p w14:paraId="48E02FFC" w14:textId="77777777" w:rsidR="00B06C8A" w:rsidRDefault="00B06C8A" w:rsidP="00B06C8A">
      <w:pPr>
        <w:rPr>
          <w:iCs/>
        </w:rPr>
      </w:pPr>
      <w:r>
        <w:rPr>
          <w:iCs/>
        </w:rPr>
        <w:t xml:space="preserve">UE and AUSF are impacted by the use of a new key hierarchy option. </w:t>
      </w:r>
    </w:p>
    <w:p w14:paraId="5B9DBCAD" w14:textId="77777777" w:rsidR="00B06C8A" w:rsidRDefault="00B06C8A" w:rsidP="00B06C8A">
      <w:pPr>
        <w:rPr>
          <w:iCs/>
        </w:rPr>
      </w:pPr>
      <w:r w:rsidRPr="00072B57">
        <w:rPr>
          <w:iCs/>
        </w:rPr>
        <w:t xml:space="preserve">As a result of the proposed solution, the </w:t>
      </w:r>
      <w:r>
        <w:rPr>
          <w:iCs/>
        </w:rPr>
        <w:t>CdP</w:t>
      </w:r>
      <w:r w:rsidRPr="00072B57">
        <w:rPr>
          <w:iCs/>
        </w:rPr>
        <w:t xml:space="preserve"> will be able to derive the K</w:t>
      </w:r>
      <w:r w:rsidRPr="00072B57">
        <w:rPr>
          <w:iCs/>
          <w:vertAlign w:val="subscript"/>
        </w:rPr>
        <w:t>AUSF</w:t>
      </w:r>
      <w:r>
        <w:rPr>
          <w:iCs/>
          <w:vertAlign w:val="subscript"/>
        </w:rPr>
        <w:t xml:space="preserve"> </w:t>
      </w:r>
      <w:r>
        <w:rPr>
          <w:iCs/>
        </w:rPr>
        <w:t>from the MSK. As a consequence of this, the CdP could use this to compromise security mechanisms based on K</w:t>
      </w:r>
      <w:r w:rsidRPr="00BA1D5D">
        <w:rPr>
          <w:iCs/>
          <w:vertAlign w:val="subscript"/>
        </w:rPr>
        <w:t>AUSF</w:t>
      </w:r>
      <w:r>
        <w:rPr>
          <w:iCs/>
        </w:rPr>
        <w:t xml:space="preserve">.  Because of this, a the CdP must be trusted by the SNPN. </w:t>
      </w:r>
      <w:r w:rsidRPr="00072B57">
        <w:rPr>
          <w:iCs/>
        </w:rPr>
        <w:t xml:space="preserve"> </w:t>
      </w:r>
    </w:p>
    <w:p w14:paraId="4D5C196E" w14:textId="77777777" w:rsidR="00B06C8A" w:rsidRDefault="00B06C8A" w:rsidP="00B06C8A">
      <w:pPr>
        <w:rPr>
          <w:iCs/>
        </w:rPr>
      </w:pPr>
      <w:r>
        <w:rPr>
          <w:iCs/>
        </w:rPr>
        <w:t xml:space="preserve">To protect the transfer of the MSK, the </w:t>
      </w:r>
      <w:r w:rsidRPr="00072B57">
        <w:t xml:space="preserve">interface between AAA-IWF and the AAA needs security measures to prevent the </w:t>
      </w:r>
      <w:r>
        <w:t>MSK (and thereby K</w:t>
      </w:r>
      <w:r w:rsidRPr="00072B57">
        <w:rPr>
          <w:vertAlign w:val="subscript"/>
        </w:rPr>
        <w:t>AUSF</w:t>
      </w:r>
      <w:r>
        <w:t xml:space="preserve">) </w:t>
      </w:r>
      <w:r w:rsidRPr="00072B57">
        <w:t>from being compromised by any external parties.</w:t>
      </w:r>
    </w:p>
    <w:p w14:paraId="65FCEA9D" w14:textId="305B56B2" w:rsidR="00280218" w:rsidRDefault="00280218" w:rsidP="00280218">
      <w:pPr>
        <w:pStyle w:val="Heading2"/>
      </w:pPr>
      <w:bookmarkStart w:id="187" w:name="_Toc56501577"/>
      <w:r>
        <w:t>6.2</w:t>
      </w:r>
      <w:r>
        <w:tab/>
        <w:t>Solution #2: EAP authentication between UE and external AAA via AUSF</w:t>
      </w:r>
      <w:bookmarkEnd w:id="187"/>
    </w:p>
    <w:p w14:paraId="32C17FF3" w14:textId="5EB8CA2E" w:rsidR="00280218" w:rsidRDefault="00280218" w:rsidP="00280218">
      <w:pPr>
        <w:pStyle w:val="Heading3"/>
      </w:pPr>
      <w:bookmarkStart w:id="188" w:name="_Toc56501578"/>
      <w:r>
        <w:t>6.2.1</w:t>
      </w:r>
      <w:r>
        <w:tab/>
        <w:t>Introduction</w:t>
      </w:r>
      <w:bookmarkEnd w:id="188"/>
    </w:p>
    <w:p w14:paraId="258AEB4B" w14:textId="2405AD8E" w:rsidR="00280218" w:rsidRDefault="00280218" w:rsidP="00280218">
      <w:pPr>
        <w:pStyle w:val="EditorsNote"/>
        <w:ind w:left="0" w:firstLine="0"/>
      </w:pPr>
    </w:p>
    <w:p w14:paraId="5D716E11" w14:textId="77777777" w:rsidR="00280218" w:rsidRDefault="00280218" w:rsidP="006D675E">
      <w:r w:rsidRPr="00564C3D">
        <w:t xml:space="preserve">This </w:t>
      </w:r>
      <w:r>
        <w:t xml:space="preserve">solution addresses the key issue #1 - </w:t>
      </w:r>
      <w:r w:rsidRPr="00564C3D">
        <w:t>Credentials owned by an external entity</w:t>
      </w:r>
      <w:r>
        <w:t xml:space="preserve">. It supports the use of any key generating EAP method to authenticate UE by an external entity consisting of a AAA server (AAA-E). </w:t>
      </w:r>
    </w:p>
    <w:p w14:paraId="63986980" w14:textId="77777777" w:rsidR="00280218" w:rsidRDefault="00280218" w:rsidP="006D675E">
      <w:r>
        <w:t xml:space="preserve">Particular considerations are given to maintain the same key hierarchy as other primary authentication (e.g., EAP-AKA’) when the credentials are owned by an internal entity (i.e., UDM). Such consideration allows to eliminate impact on UE side and minimize impact on core network components. </w:t>
      </w:r>
    </w:p>
    <w:p w14:paraId="48E23455" w14:textId="71031FAE" w:rsidR="00280218" w:rsidRPr="00B86A52" w:rsidRDefault="00280218" w:rsidP="006D675E">
      <w:r w:rsidRPr="00280218">
        <w:t>To maintain the key hierarchy on the UE side, this proposal requires AAA server to be able to derive K</w:t>
      </w:r>
      <w:r w:rsidRPr="006D675E">
        <w:rPr>
          <w:vertAlign w:val="subscript"/>
        </w:rPr>
        <w:t>SEAF</w:t>
      </w:r>
      <w:r w:rsidRPr="00280218">
        <w:t xml:space="preserve"> from EMSK</w:t>
      </w:r>
      <w:r w:rsidRPr="006D675E">
        <w:t xml:space="preserve"> according to TS 33.501</w:t>
      </w:r>
      <w:r w:rsidRPr="00280218">
        <w:t>.</w:t>
      </w:r>
      <w:r>
        <w:t xml:space="preserve"> </w:t>
      </w:r>
    </w:p>
    <w:p w14:paraId="28FE8C2E" w14:textId="1FE35238" w:rsidR="00280218" w:rsidRDefault="00280218" w:rsidP="00280218">
      <w:pPr>
        <w:pStyle w:val="Heading3"/>
      </w:pPr>
      <w:bookmarkStart w:id="189" w:name="_Toc56501579"/>
      <w:r>
        <w:t>6.</w:t>
      </w:r>
      <w:r w:rsidR="00597537">
        <w:t>2</w:t>
      </w:r>
      <w:r>
        <w:t>.2</w:t>
      </w:r>
      <w:r>
        <w:tab/>
        <w:t>Solution details</w:t>
      </w:r>
      <w:bookmarkEnd w:id="189"/>
    </w:p>
    <w:p w14:paraId="48547862" w14:textId="73FE9113" w:rsidR="00280218" w:rsidRPr="00034A92" w:rsidRDefault="00E90369" w:rsidP="006D675E">
      <w:pPr>
        <w:pStyle w:val="TH"/>
      </w:pPr>
      <w:r>
        <w:rPr>
          <w:noProof/>
        </w:rPr>
        <w:pict w14:anchorId="42D4AD06">
          <v:shape id="_x0000_i1031" type="#_x0000_t75" style="width:480.45pt;height:168pt;visibility:visible;mso-wrap-style:square">
            <v:imagedata r:id="rId19" o:title=""/>
          </v:shape>
        </w:pict>
      </w:r>
    </w:p>
    <w:p w14:paraId="6B9B1FDD" w14:textId="77777777" w:rsidR="00280218" w:rsidRDefault="00280218" w:rsidP="00280218"/>
    <w:p w14:paraId="39226070" w14:textId="77777777" w:rsidR="00280218" w:rsidRDefault="00280218" w:rsidP="006D675E">
      <w:pPr>
        <w:pStyle w:val="B1"/>
      </w:pPr>
      <w:r>
        <w:lastRenderedPageBreak/>
        <w:t>1.</w:t>
      </w:r>
      <w:r>
        <w:tab/>
        <w:t xml:space="preserve">The UE sends to the SEAF a Registration Request message, including the SUCI which is constructed from the UE SUPI. The SUPI </w:t>
      </w:r>
      <w:r w:rsidRPr="00804AB4">
        <w:t xml:space="preserve">is of the type of NAI in the form of username@realm. The “username” shall be either “anonymous” or omitted if the subscriber identifier privacy is required by </w:t>
      </w:r>
      <w:r>
        <w:t xml:space="preserve">SNPN </w:t>
      </w:r>
      <w:r w:rsidRPr="00804AB4">
        <w:t xml:space="preserve">and the public key of the </w:t>
      </w:r>
      <w:r>
        <w:t>SNPN</w:t>
      </w:r>
      <w:r w:rsidRPr="00804AB4">
        <w:t xml:space="preserve"> is not provisioned in the UE.</w:t>
      </w:r>
    </w:p>
    <w:p w14:paraId="76DA8BF7" w14:textId="77777777" w:rsidR="00280218" w:rsidRDefault="00280218" w:rsidP="006D675E">
      <w:pPr>
        <w:pStyle w:val="B1"/>
      </w:pPr>
      <w:r>
        <w:t>2.</w:t>
      </w:r>
      <w:r>
        <w:tab/>
        <w:t>The SEAF sends to the AUSF Nausf_UEAuthentication_Authenticate Request message, including the SUCI and the SN-name (the serving network name).</w:t>
      </w:r>
    </w:p>
    <w:p w14:paraId="3938766C" w14:textId="77777777" w:rsidR="00280218" w:rsidRDefault="00280218" w:rsidP="006D675E">
      <w:pPr>
        <w:pStyle w:val="B1"/>
      </w:pPr>
      <w:r>
        <w:t>3.</w:t>
      </w:r>
      <w:r>
        <w:tab/>
        <w:t xml:space="preserve">The AUSF sends to the UDM the the Nudm_UEAuthentication_Get Request, including the SUCI and the SN-name. </w:t>
      </w:r>
    </w:p>
    <w:p w14:paraId="4623D218" w14:textId="77777777" w:rsidR="00280218" w:rsidRDefault="00280218" w:rsidP="006D675E">
      <w:pPr>
        <w:pStyle w:val="B1"/>
      </w:pPr>
      <w:r>
        <w:t>4.</w:t>
      </w:r>
      <w:r>
        <w:tab/>
        <w:t xml:space="preserve">The UDM de-conceals the SUCI to obtain the SUPI. If the SUCI is not constructed using the null-scheme, the UDM invokes the SIDF located within the UDM to de-conceal the SUCI. </w:t>
      </w:r>
    </w:p>
    <w:p w14:paraId="673FB9C9" w14:textId="77777777" w:rsidR="00280218" w:rsidRDefault="00280218" w:rsidP="006D675E">
      <w:pPr>
        <w:pStyle w:val="B1"/>
      </w:pPr>
      <w:r>
        <w:t xml:space="preserve">The the “username” portion of the SUPI could be a real username, “anonymous”, or null (i.e., omitted). In any case, the UDM uses the SUPI to determine that the credentials of this UE is owned by an external entity and return the information that is needed by the AUSF to use the AAA-E to authenticate the UE. </w:t>
      </w:r>
    </w:p>
    <w:p w14:paraId="12C73069" w14:textId="77777777" w:rsidR="00280218" w:rsidRDefault="00280218" w:rsidP="006D675E">
      <w:pPr>
        <w:pStyle w:val="EditorsNote"/>
      </w:pPr>
      <w:r w:rsidRPr="00280218">
        <w:t xml:space="preserve">Editor Note. Since the EAP method itself may provide subscriber privacy, it is FFS whether such a SUCI calculation using non-null scheme is needed at the UE. If it is needed, the details </w:t>
      </w:r>
      <w:r w:rsidRPr="00CB5D89">
        <w:t>on SUCI calculation is FFS</w:t>
      </w:r>
    </w:p>
    <w:p w14:paraId="7E98DE31" w14:textId="77777777" w:rsidR="00280218" w:rsidRDefault="00280218" w:rsidP="006D675E">
      <w:pPr>
        <w:pStyle w:val="B1"/>
      </w:pPr>
      <w:r>
        <w:t>5.</w:t>
      </w:r>
      <w:r>
        <w:tab/>
        <w:t>The UDM sends to the AUSF the Nudm_UEAuthentication_Get Response, which also includes the SUPI and any additional information that may assist AUSF to reach AAA-E.</w:t>
      </w:r>
    </w:p>
    <w:p w14:paraId="49910AE4" w14:textId="77777777" w:rsidR="00280218" w:rsidRDefault="00280218" w:rsidP="006D675E">
      <w:pPr>
        <w:pStyle w:val="B1"/>
      </w:pPr>
      <w:r>
        <w:t>6.</w:t>
      </w:r>
      <w:r>
        <w:tab/>
        <w:t xml:space="preserve">The AUSF uses SUPI, any assistant information from the UDM, and/or local information to determine that an AAA server needs to be invoked to authenticate the UE. </w:t>
      </w:r>
    </w:p>
    <w:p w14:paraId="5C5BA7DD" w14:textId="77777777" w:rsidR="00280218" w:rsidRDefault="00280218" w:rsidP="006D675E">
      <w:pPr>
        <w:pStyle w:val="B1"/>
      </w:pPr>
      <w:r>
        <w:t xml:space="preserve">The AUSF sends an authentication request to the AAA server. The exact message format of this authentication request depends on the interface overwhich the request is sent. It could be a service based interface if there is an interworking function to external AAA-E, or an AAA interface (e.g., RADIUS or DIAMETER) which may go through an AAA proxy (AAA-P). </w:t>
      </w:r>
    </w:p>
    <w:p w14:paraId="4343BDB9" w14:textId="77777777" w:rsidR="00280218" w:rsidRDefault="00280218" w:rsidP="006D675E">
      <w:pPr>
        <w:pStyle w:val="B1"/>
      </w:pPr>
      <w:r w:rsidRPr="00F135D5">
        <w:t>Note that SUPI is needed to route the request to the ultimate destination AAA-E since there may be additional AAA proxies in front of the AAA-E. SN-Name is needed to derive K</w:t>
      </w:r>
      <w:r w:rsidRPr="00F135D5">
        <w:rPr>
          <w:vertAlign w:val="subscript"/>
        </w:rPr>
        <w:t>SEAF</w:t>
      </w:r>
      <w:r w:rsidRPr="00F135D5">
        <w:t>.</w:t>
      </w:r>
    </w:p>
    <w:p w14:paraId="18D24664" w14:textId="77777777" w:rsidR="00280218" w:rsidRDefault="00280218" w:rsidP="006D675E">
      <w:pPr>
        <w:pStyle w:val="B1"/>
      </w:pPr>
      <w:r>
        <w:t xml:space="preserve">7. An intermediate entity (e.g., AAA-P) forwards the authentication request to the AAA-E. </w:t>
      </w:r>
    </w:p>
    <w:p w14:paraId="55E3182F" w14:textId="77777777" w:rsidR="00280218" w:rsidRPr="002D1460" w:rsidRDefault="00280218" w:rsidP="006D675E">
      <w:pPr>
        <w:pStyle w:val="B1"/>
      </w:pPr>
      <w:r>
        <w:t xml:space="preserve">8. The AAA-E and the UE performs an EAP authentication that is selected by the AAA-E. </w:t>
      </w:r>
    </w:p>
    <w:p w14:paraId="0423A336" w14:textId="77777777" w:rsidR="00280218" w:rsidRPr="00F135D5" w:rsidRDefault="00280218" w:rsidP="006D675E">
      <w:pPr>
        <w:pStyle w:val="B1"/>
      </w:pPr>
      <w:r w:rsidRPr="00F135D5">
        <w:t>9. Upon the successful completion of EAP authentication, the AAA-E dervises K</w:t>
      </w:r>
      <w:r w:rsidRPr="006D675E">
        <w:rPr>
          <w:vertAlign w:val="subscript"/>
        </w:rPr>
        <w:t>SEAF</w:t>
      </w:r>
      <w:r w:rsidRPr="00F135D5">
        <w:t xml:space="preserve"> from EMSK according to 33.501, sends an Access Accept messages to the AAA-P, including EAP Success, SUPI, and K</w:t>
      </w:r>
      <w:r w:rsidRPr="00F135D5">
        <w:rPr>
          <w:vertAlign w:val="subscript"/>
        </w:rPr>
        <w:t>SEAF</w:t>
      </w:r>
      <w:r w:rsidRPr="00F135D5">
        <w:t xml:space="preserve">. </w:t>
      </w:r>
    </w:p>
    <w:p w14:paraId="663903D0" w14:textId="77777777" w:rsidR="00280218" w:rsidRDefault="00280218" w:rsidP="006D675E">
      <w:pPr>
        <w:pStyle w:val="B1"/>
      </w:pPr>
      <w:r w:rsidRPr="00F135D5">
        <w:t>Note that SUPI is needed since the SUPI received by AUSF in step 5 may be anonymous. K</w:t>
      </w:r>
      <w:r w:rsidRPr="00F135D5">
        <w:rPr>
          <w:vertAlign w:val="subscript"/>
        </w:rPr>
        <w:t>SEAF</w:t>
      </w:r>
      <w:r w:rsidRPr="00F135D5">
        <w:t xml:space="preserve"> is derived by the AAA-E to maintain the same key hierarchy as the other primary authentication method (e.g., EAP-AKA’). Further, having AAA-E deriving K</w:t>
      </w:r>
      <w:r w:rsidRPr="00F135D5">
        <w:rPr>
          <w:vertAlign w:val="subscript"/>
        </w:rPr>
        <w:t>SEAF</w:t>
      </w:r>
      <w:r w:rsidRPr="00F135D5">
        <w:t xml:space="preserve"> and send it the AUSF fully complies with RFC 5295.</w:t>
      </w:r>
    </w:p>
    <w:p w14:paraId="3454416B" w14:textId="77777777" w:rsidR="00280218" w:rsidRDefault="00280218" w:rsidP="006D675E">
      <w:pPr>
        <w:pStyle w:val="B1"/>
      </w:pPr>
      <w:r>
        <w:t>10. The AAA-P forwards the Access Accept (or translates it to a service authentication response) to the AUSF, including EAP Success, SUPI, and K</w:t>
      </w:r>
      <w:r w:rsidRPr="00086770">
        <w:rPr>
          <w:vertAlign w:val="subscript"/>
        </w:rPr>
        <w:t>SEAF</w:t>
      </w:r>
      <w:r>
        <w:t xml:space="preserve">. </w:t>
      </w:r>
    </w:p>
    <w:p w14:paraId="1F5E6D35" w14:textId="77777777" w:rsidR="00280218" w:rsidRDefault="00280218" w:rsidP="006D675E">
      <w:pPr>
        <w:pStyle w:val="B1"/>
      </w:pPr>
      <w:r>
        <w:t>11. The AUSF sends to the SEAF an EAP-Success message along with the SUPI and the K</w:t>
      </w:r>
      <w:r w:rsidRPr="006D675E">
        <w:rPr>
          <w:vertAlign w:val="subscript"/>
        </w:rPr>
        <w:t>SEAF</w:t>
      </w:r>
      <w:r>
        <w:t xml:space="preserve"> in a Nausf_UEAuthentication_Authenticate Response message. </w:t>
      </w:r>
    </w:p>
    <w:p w14:paraId="04903ABD" w14:textId="77777777" w:rsidR="00280218" w:rsidRDefault="00280218" w:rsidP="006D675E">
      <w:pPr>
        <w:pStyle w:val="B1"/>
      </w:pPr>
      <w:r>
        <w:t xml:space="preserve">12. The SEAF forwards to the UE the EAP-Success message in an Authentication Result message or a Security Mode Command message. </w:t>
      </w:r>
    </w:p>
    <w:p w14:paraId="2C2A05C8" w14:textId="77777777" w:rsidR="00280218" w:rsidRDefault="00280218" w:rsidP="006D675E">
      <w:pPr>
        <w:pStyle w:val="B1"/>
      </w:pPr>
      <w:r>
        <w:t>Upon receiving the EAP-Success message, the UE derives the K</w:t>
      </w:r>
      <w:r w:rsidRPr="006D675E">
        <w:rPr>
          <w:vertAlign w:val="subscript"/>
        </w:rPr>
        <w:t>AUSF</w:t>
      </w:r>
      <w:r>
        <w:t xml:space="preserve"> and the K</w:t>
      </w:r>
      <w:r w:rsidRPr="006D675E">
        <w:rPr>
          <w:vertAlign w:val="subscript"/>
        </w:rPr>
        <w:t>SEAF</w:t>
      </w:r>
      <w:r>
        <w:t xml:space="preserve"> in the same way as the AUSF according to 3GPP TS 33.501. </w:t>
      </w:r>
    </w:p>
    <w:p w14:paraId="632C8812" w14:textId="77777777" w:rsidR="00280218" w:rsidRDefault="00280218" w:rsidP="006D675E">
      <w:pPr>
        <w:pStyle w:val="B1"/>
      </w:pPr>
      <w:r>
        <w:t>By this point, the EAP authentication between the AAA-E and the UE has been successfully completed.</w:t>
      </w:r>
    </w:p>
    <w:p w14:paraId="3E6D0024" w14:textId="77777777" w:rsidR="00280218" w:rsidRPr="004B6FBD" w:rsidRDefault="00280218" w:rsidP="006D675E">
      <w:pPr>
        <w:pStyle w:val="EditorsNote"/>
        <w:rPr>
          <w:lang w:val="en-US"/>
        </w:rPr>
      </w:pPr>
      <w:r w:rsidRPr="00597537">
        <w:t xml:space="preserve">Editor’s Note: </w:t>
      </w:r>
      <w:r w:rsidRPr="00597537">
        <w:rPr>
          <w:lang w:val="en-US"/>
        </w:rPr>
        <w:t>The architectural relationship between AUSF and *-AAA including the derivation of keys is FFS. This includes the transfer of keys/messages in steps 6,7, 9 and 10</w:t>
      </w:r>
      <w:r w:rsidRPr="00CB5D89">
        <w:rPr>
          <w:lang w:val="en-US"/>
        </w:rPr>
        <w:t>.</w:t>
      </w:r>
    </w:p>
    <w:p w14:paraId="76AB4A9A" w14:textId="77777777" w:rsidR="00280218" w:rsidRPr="006D675E" w:rsidRDefault="00280218" w:rsidP="00280218">
      <w:pPr>
        <w:rPr>
          <w:lang w:val="en-US"/>
        </w:rPr>
      </w:pPr>
    </w:p>
    <w:p w14:paraId="63469BE9" w14:textId="29B2C4F8" w:rsidR="00280218" w:rsidRDefault="00280218" w:rsidP="00280218">
      <w:pPr>
        <w:pStyle w:val="Heading3"/>
      </w:pPr>
      <w:bookmarkStart w:id="190" w:name="_Toc56501580"/>
      <w:r>
        <w:lastRenderedPageBreak/>
        <w:t>6.</w:t>
      </w:r>
      <w:r w:rsidR="003A35D4">
        <w:t>2</w:t>
      </w:r>
      <w:r>
        <w:t>.3</w:t>
      </w:r>
      <w:r>
        <w:tab/>
        <w:t>System impact</w:t>
      </w:r>
      <w:bookmarkEnd w:id="190"/>
    </w:p>
    <w:p w14:paraId="2AF9F97B" w14:textId="35643FC2" w:rsidR="00280218" w:rsidRDefault="00280218" w:rsidP="00280218">
      <w:pPr>
        <w:pStyle w:val="EditorsNote"/>
        <w:ind w:left="0" w:firstLine="0"/>
      </w:pPr>
    </w:p>
    <w:p w14:paraId="52E4AD90" w14:textId="77777777" w:rsidR="00280218" w:rsidRDefault="00280218" w:rsidP="006D675E">
      <w:r w:rsidRPr="005E41CF">
        <w:t xml:space="preserve">This </w:t>
      </w:r>
      <w:r>
        <w:t xml:space="preserve">solution has impact on UDM, AUSF, and AAA-E. </w:t>
      </w:r>
    </w:p>
    <w:p w14:paraId="29E34AE6" w14:textId="77777777" w:rsidR="00280218" w:rsidRDefault="00280218" w:rsidP="006D675E">
      <w:r>
        <w:t xml:space="preserve">When UDM receives Nudm_UEAuthentication_Get_Request and obtains a SUPI that is owned by an external entity, it may not be able to and need not to select an authentication method. In addition, the UDM may need to return information back to allow AUSF to use an AAA-E to authenticate the UE. </w:t>
      </w:r>
    </w:p>
    <w:p w14:paraId="0FBD2E60" w14:textId="77777777" w:rsidR="00280218" w:rsidRDefault="00280218" w:rsidP="006D675E">
      <w:r>
        <w:t xml:space="preserve">When AUSF receives Nudm_UEAuthentication_Get_Response, it needs to be able to make decision to use an AAA-E to authenticate the UE. </w:t>
      </w:r>
    </w:p>
    <w:p w14:paraId="67A8E407" w14:textId="77777777" w:rsidR="00280218" w:rsidRDefault="00280218" w:rsidP="006D675E">
      <w:r w:rsidRPr="00597537">
        <w:t>AAA-E needs to derive K</w:t>
      </w:r>
      <w:r w:rsidRPr="00597537">
        <w:rPr>
          <w:vertAlign w:val="subscript"/>
        </w:rPr>
        <w:t xml:space="preserve">SEAF </w:t>
      </w:r>
      <w:r w:rsidRPr="00597537">
        <w:t>according to 3GPP TS 33.501.</w:t>
      </w:r>
    </w:p>
    <w:p w14:paraId="5540C180" w14:textId="77777777" w:rsidR="00280218" w:rsidRPr="005E41CF" w:rsidRDefault="00280218" w:rsidP="006D675E">
      <w:r>
        <w:t xml:space="preserve">There is no impact on UE side other than that the UE need to support the EAP method chosen by AAA-E for authentication. </w:t>
      </w:r>
    </w:p>
    <w:p w14:paraId="52B62164" w14:textId="446A0406" w:rsidR="00280218" w:rsidRDefault="00280218" w:rsidP="00280218">
      <w:pPr>
        <w:pStyle w:val="Heading3"/>
      </w:pPr>
      <w:bookmarkStart w:id="191" w:name="_Toc56501581"/>
      <w:r>
        <w:t>6.</w:t>
      </w:r>
      <w:r w:rsidR="003A35D4">
        <w:t>2</w:t>
      </w:r>
      <w:r>
        <w:t>.4</w:t>
      </w:r>
      <w:r>
        <w:tab/>
        <w:t>Evaluation</w:t>
      </w:r>
      <w:bookmarkEnd w:id="191"/>
    </w:p>
    <w:p w14:paraId="302BCF7F" w14:textId="77777777" w:rsidR="00280218" w:rsidRDefault="00280218" w:rsidP="00280218">
      <w:pPr>
        <w:pStyle w:val="EditorsNote"/>
      </w:pPr>
      <w:r>
        <w:t>Editor’s Note: Each solution should motivate how the potential security requirements of the key issues being addressed are fulfilled.</w:t>
      </w:r>
    </w:p>
    <w:p w14:paraId="186260B8" w14:textId="6730F416" w:rsidR="008A1A06" w:rsidRPr="00D702F9" w:rsidRDefault="008A1A06" w:rsidP="008A1A06">
      <w:pPr>
        <w:pStyle w:val="Heading2"/>
      </w:pPr>
      <w:bookmarkStart w:id="192" w:name="_Toc56501582"/>
      <w:r>
        <w:t>6</w:t>
      </w:r>
      <w:r w:rsidRPr="008A1A06">
        <w:t>.3</w:t>
      </w:r>
      <w:r w:rsidRPr="008A1A06">
        <w:tab/>
        <w:t>Solution #3: Prim</w:t>
      </w:r>
      <w:r w:rsidRPr="00B54975">
        <w:t>ary authentication between an SNPN and third-p</w:t>
      </w:r>
      <w:r w:rsidRPr="00D702F9">
        <w:t>arty AAA server using EAP-TTLS</w:t>
      </w:r>
      <w:bookmarkEnd w:id="192"/>
    </w:p>
    <w:p w14:paraId="112529D8" w14:textId="1B740E61" w:rsidR="008A1A06" w:rsidRDefault="008A1A06" w:rsidP="008A1A06">
      <w:pPr>
        <w:pStyle w:val="Heading3"/>
      </w:pPr>
      <w:bookmarkStart w:id="193" w:name="_Toc56501583"/>
      <w:r w:rsidRPr="00D702F9">
        <w:t>6</w:t>
      </w:r>
      <w:r w:rsidRPr="00085E89">
        <w:t>.</w:t>
      </w:r>
      <w:r w:rsidRPr="008A1A06">
        <w:t>3</w:t>
      </w:r>
      <w:r>
        <w:t>.1</w:t>
      </w:r>
      <w:r>
        <w:tab/>
        <w:t>Introduction</w:t>
      </w:r>
      <w:bookmarkEnd w:id="193"/>
    </w:p>
    <w:p w14:paraId="59C30362" w14:textId="77777777" w:rsidR="008A1A06" w:rsidRDefault="008A1A06" w:rsidP="008A1A06">
      <w:r>
        <w:t xml:space="preserve">This solution address </w:t>
      </w:r>
      <w:r w:rsidRPr="00955BB8">
        <w:t>Key Issue</w:t>
      </w:r>
      <w:r>
        <w:t xml:space="preserve"> </w:t>
      </w:r>
      <w:r w:rsidRPr="00955BB8">
        <w:t>#</w:t>
      </w:r>
      <w:r>
        <w:t>1</w:t>
      </w:r>
      <w:r w:rsidRPr="00955BB8">
        <w:t xml:space="preserve"> Credentials owned by an external entity</w:t>
      </w:r>
      <w:r>
        <w:t xml:space="preserve">, in particular, the case where the separate entity is deployed as a AAA server. It is assumed that the AAA server is some existing solution. Hence, no updates to the AAA server can be made. </w:t>
      </w:r>
    </w:p>
    <w:p w14:paraId="29659E1F" w14:textId="77777777" w:rsidR="008A1A06" w:rsidRDefault="008A1A06" w:rsidP="008A1A06"/>
    <w:p w14:paraId="3A6FC4BB" w14:textId="5B431AD3" w:rsidR="008A1A06" w:rsidRDefault="008A1A06" w:rsidP="008A1A06">
      <w:pPr>
        <w:pStyle w:val="Heading3"/>
      </w:pPr>
      <w:bookmarkStart w:id="194" w:name="_Toc56501584"/>
      <w:r>
        <w:t>6.3.2</w:t>
      </w:r>
      <w:r>
        <w:tab/>
        <w:t>Solution Details</w:t>
      </w:r>
      <w:bookmarkEnd w:id="194"/>
      <w:r>
        <w:t xml:space="preserve">  </w:t>
      </w:r>
    </w:p>
    <w:p w14:paraId="6CDB1FFC" w14:textId="77777777" w:rsidR="008A1A06" w:rsidRDefault="008A1A06" w:rsidP="008A1A06">
      <w:pPr>
        <w:spacing w:before="180"/>
      </w:pPr>
      <w:r>
        <w:t xml:space="preserve">This solution relies on the decision in Annex I of TS 33.501[2] that any key generating EAP-method can be used for primary authentication to SNPN. In this case EAP-TTLS is used. </w:t>
      </w:r>
    </w:p>
    <w:p w14:paraId="2D66EF86" w14:textId="77777777" w:rsidR="008A1A06" w:rsidRDefault="008A1A06" w:rsidP="008A1A06">
      <w:pPr>
        <w:rPr>
          <w:lang w:eastAsia="ko-KR"/>
        </w:rPr>
      </w:pPr>
      <w:r>
        <w:rPr>
          <w:lang w:eastAsia="ko-KR"/>
        </w:rPr>
        <w:t>In this setting, a TLS tunnel is established between the UE and AUSF, based on the AUSF server certificate only. Through the established tunnel, any legacy authentication protocol can be run towards the AAA, for example other EAP methods. In this case, the K</w:t>
      </w:r>
      <w:r w:rsidRPr="00946C56">
        <w:rPr>
          <w:vertAlign w:val="subscript"/>
          <w:lang w:eastAsia="ko-KR"/>
        </w:rPr>
        <w:t>AUSF</w:t>
      </w:r>
      <w:r>
        <w:rPr>
          <w:lang w:eastAsia="ko-KR"/>
        </w:rPr>
        <w:t xml:space="preserve"> is derived by the AUSF from the EMSK established in the first (outer) authentication. This would not impact the key hierarchy. However, this would mean that the K</w:t>
      </w:r>
      <w:r w:rsidRPr="00A97050">
        <w:rPr>
          <w:vertAlign w:val="subscript"/>
          <w:lang w:eastAsia="ko-KR"/>
        </w:rPr>
        <w:t>AUSF</w:t>
      </w:r>
      <w:r>
        <w:rPr>
          <w:lang w:eastAsia="ko-KR"/>
        </w:rPr>
        <w:t xml:space="preserve"> is based solely on the AUSF credentials, not on the UE credentials or the output keys from the UE authentication. </w:t>
      </w:r>
    </w:p>
    <w:p w14:paraId="60FFAD96" w14:textId="77777777" w:rsidR="008A1A06" w:rsidRDefault="008A1A06" w:rsidP="008A1A06">
      <w:r>
        <w:rPr>
          <w:lang w:eastAsia="ko-KR"/>
        </w:rPr>
        <w:t>Also, for this to work, the UE would need to be provisioned with the root of trust to enable verification of the AUSF certificate. The root of trust for the SNPN could potentially be provided during the onboarding procedure (studied in KI#4 of TR 23.700-7 [3]) or installed during manufacturing.</w:t>
      </w:r>
    </w:p>
    <w:p w14:paraId="6A7E9DB9" w14:textId="77777777" w:rsidR="00934C94" w:rsidRDefault="00934C94" w:rsidP="00934C94">
      <w:pPr>
        <w:pStyle w:val="Heading4"/>
      </w:pPr>
      <w:bookmarkStart w:id="195" w:name="_Toc56501585"/>
      <w:r>
        <w:t>6.3.2.1</w:t>
      </w:r>
      <w:r>
        <w:tab/>
        <w:t>Procedure</w:t>
      </w:r>
      <w:bookmarkEnd w:id="195"/>
    </w:p>
    <w:p w14:paraId="1675C46F" w14:textId="77777777" w:rsidR="00934C94" w:rsidRPr="0017034E" w:rsidRDefault="00934C94" w:rsidP="00934C94"/>
    <w:p w14:paraId="3EFDA453" w14:textId="12750F02" w:rsidR="00934C94" w:rsidRDefault="00934C94" w:rsidP="00934C94">
      <w:pPr>
        <w:pStyle w:val="TF"/>
      </w:pPr>
    </w:p>
    <w:p w14:paraId="2395E15D" w14:textId="4D1F21B9" w:rsidR="00934C94" w:rsidRDefault="00E90369" w:rsidP="00934C94">
      <w:pPr>
        <w:pStyle w:val="TF"/>
      </w:pPr>
      <w:r>
        <w:rPr>
          <w:noProof/>
        </w:rPr>
        <w:lastRenderedPageBreak/>
        <w:pict w14:anchorId="6A9E11D6">
          <v:shape id="_x0000_i1033" type="#_x0000_t75" style="width:481.85pt;height:386.75pt;visibility:visible;mso-wrap-style:square">
            <v:imagedata r:id="rId20" o:title=""/>
          </v:shape>
        </w:pict>
      </w:r>
    </w:p>
    <w:p w14:paraId="47F38520" w14:textId="248677D0" w:rsidR="00934C94" w:rsidRDefault="00934C94" w:rsidP="00934C94">
      <w:pPr>
        <w:pStyle w:val="TF"/>
      </w:pPr>
      <w:r>
        <w:t>Figure: 6.3.2-1: Primary authentication with external domain</w:t>
      </w:r>
    </w:p>
    <w:p w14:paraId="6446FC62" w14:textId="77777777" w:rsidR="00934C94" w:rsidRDefault="00934C94" w:rsidP="00934C94">
      <w:pPr>
        <w:pStyle w:val="TF"/>
      </w:pPr>
    </w:p>
    <w:p w14:paraId="330598AC" w14:textId="77777777" w:rsidR="00934C94" w:rsidRPr="00A97959" w:rsidRDefault="00934C94" w:rsidP="00934C94">
      <w:pPr>
        <w:pStyle w:val="B1"/>
      </w:pPr>
      <w:r>
        <w:t>0</w:t>
      </w:r>
      <w:r w:rsidRPr="00A97959">
        <w:t>.</w:t>
      </w:r>
      <w:r w:rsidRPr="00A97959">
        <w:tab/>
        <w:t>The UE is configured with credentials from the CdP e.g. SUPI containing a network-specific identifier,</w:t>
      </w:r>
      <w:r>
        <w:t xml:space="preserve"> and credentials for any key-generating EAP-method.</w:t>
      </w:r>
    </w:p>
    <w:p w14:paraId="78BEC3F1" w14:textId="77777777" w:rsidR="00934C94" w:rsidRPr="00A97959" w:rsidRDefault="00934C94" w:rsidP="00934C94">
      <w:pPr>
        <w:pStyle w:val="B1"/>
        <w:ind w:firstLine="0"/>
      </w:pPr>
      <w:r w:rsidRPr="003A3CCC">
        <w:t xml:space="preserve">The UE and TTLS server </w:t>
      </w:r>
      <w:r>
        <w:t>(</w:t>
      </w:r>
      <w:r w:rsidRPr="003A3CCC">
        <w:t>AUSF</w:t>
      </w:r>
      <w:r>
        <w:t>)</w:t>
      </w:r>
      <w:r w:rsidRPr="003A3CCC">
        <w:t xml:space="preserve"> may have a one-way security relationship based on the TTLS server's (AUSF) possession of a private key guaranteed by a</w:t>
      </w:r>
      <w:r>
        <w:t xml:space="preserve"> </w:t>
      </w:r>
      <w:r w:rsidRPr="003A3CCC">
        <w:t>CA certificate which the user trusts or may have a mutual security relationship based on certificates</w:t>
      </w:r>
      <w:r>
        <w:t xml:space="preserve"> for both parties.</w:t>
      </w:r>
    </w:p>
    <w:p w14:paraId="496FDD00" w14:textId="77777777" w:rsidR="00934C94" w:rsidRDefault="00934C94" w:rsidP="00934C94">
      <w:pPr>
        <w:pStyle w:val="B1"/>
      </w:pPr>
      <w:r w:rsidRPr="00A97959">
        <w:t>1.</w:t>
      </w:r>
      <w:r w:rsidRPr="00A97959">
        <w:tab/>
        <w:t>The UE selects the SNPN and initiates UE registration in the SNPN. The UE creates a SUCI</w:t>
      </w:r>
      <w:r>
        <w:t>/SUPI</w:t>
      </w:r>
      <w:r w:rsidRPr="00A97959">
        <w:t xml:space="preserve"> based on the </w:t>
      </w:r>
      <w:r>
        <w:t xml:space="preserve">CdP-UE ID </w:t>
      </w:r>
      <w:r w:rsidRPr="00A97959">
        <w:t>provided by the CdP and provisioned in the UE.</w:t>
      </w:r>
    </w:p>
    <w:p w14:paraId="637E2AEE" w14:textId="77777777" w:rsidR="00934C94" w:rsidRPr="00A97959" w:rsidRDefault="00934C94" w:rsidP="00934C94">
      <w:pPr>
        <w:pStyle w:val="NO"/>
      </w:pPr>
      <w:r w:rsidRPr="00A97959">
        <w:t>NOTE 1:</w:t>
      </w:r>
      <w:r w:rsidRPr="00A97959">
        <w:tab/>
        <w:t xml:space="preserve">It is assumed that the SUPI is on NAI format and includes also the CdP ID in the domain part of the NAI, e.g. UEID@CdPID. </w:t>
      </w:r>
    </w:p>
    <w:p w14:paraId="7A41D5CF" w14:textId="77777777" w:rsidR="00934C94" w:rsidRDefault="00934C94" w:rsidP="00934C94">
      <w:pPr>
        <w:pStyle w:val="B1"/>
        <w:rPr>
          <w:rStyle w:val="EditorsNoteCharChar"/>
        </w:rPr>
      </w:pPr>
      <w:r>
        <w:br/>
        <w:t xml:space="preserve">For construction of the SUCI, existing methods in TS 33.501 [2] can be used.  If the public key of the SNPN is not provisioned in the UE, null scheme can be used with anonymised SUPI as described in Annex B of TS 33.501 [2]. </w:t>
      </w:r>
      <w:r>
        <w:br/>
      </w:r>
    </w:p>
    <w:p w14:paraId="4AB44EE0" w14:textId="77777777" w:rsidR="00934C94" w:rsidRDefault="00934C94" w:rsidP="00934C94">
      <w:pPr>
        <w:pStyle w:val="EditorsNote"/>
        <w:rPr>
          <w:lang w:eastAsia="sv-SE"/>
        </w:rPr>
      </w:pPr>
      <w:r>
        <w:t>Editor's note: User privacy for key-generating EAP-methods not covered by current procedures in TS 33.501 [2] is FFS.”</w:t>
      </w:r>
    </w:p>
    <w:p w14:paraId="0242B7C7" w14:textId="77777777" w:rsidR="00934C94" w:rsidRPr="00A97959" w:rsidRDefault="00934C94" w:rsidP="00934C94">
      <w:pPr>
        <w:pStyle w:val="B1"/>
      </w:pPr>
      <w:r w:rsidRPr="00A97959">
        <w:lastRenderedPageBreak/>
        <w:t>2.</w:t>
      </w:r>
      <w:r w:rsidRPr="00A97959">
        <w:tab/>
        <w:t>The AMF</w:t>
      </w:r>
      <w:r>
        <w:t>/SEAF</w:t>
      </w:r>
      <w:r w:rsidRPr="00A97959">
        <w:t xml:space="preserve"> within the SNPN initiates primary authentication for the UE using a Nausf_UEAuthentication_Authenticate service operation with the AUSF as currently specified in TS</w:t>
      </w:r>
      <w:r>
        <w:t> </w:t>
      </w:r>
      <w:r w:rsidRPr="00A97959">
        <w:t>33.501</w:t>
      </w:r>
      <w:r>
        <w:t> </w:t>
      </w:r>
      <w:r w:rsidRPr="00A97959">
        <w:t>[</w:t>
      </w:r>
      <w:r>
        <w:t>2</w:t>
      </w:r>
      <w:r w:rsidRPr="00A97959">
        <w:t>]. The AMF selects an AUSF based on the SUCI presented by the UE as specified in TS</w:t>
      </w:r>
      <w:r>
        <w:t> </w:t>
      </w:r>
      <w:r w:rsidRPr="00A97959">
        <w:t>23.501</w:t>
      </w:r>
      <w:r>
        <w:t> </w:t>
      </w:r>
      <w:r w:rsidRPr="00A97959">
        <w:t>[</w:t>
      </w:r>
      <w:r>
        <w:t>4</w:t>
      </w:r>
      <w:r w:rsidRPr="00A97959">
        <w:t>].</w:t>
      </w:r>
    </w:p>
    <w:p w14:paraId="5490FCF2" w14:textId="77777777" w:rsidR="00934C94" w:rsidRDefault="00934C94" w:rsidP="00934C94">
      <w:pPr>
        <w:pStyle w:val="B1"/>
      </w:pPr>
      <w:r w:rsidRPr="00A97959">
        <w:t>3.</w:t>
      </w:r>
      <w:r w:rsidRPr="00A97959">
        <w:tab/>
        <w:t>The AUSF checks with UDM within the SNPN for the authentication method to be executed for the UE using a Nudm_UEAuthentication_Get service operation as currently specified in TS</w:t>
      </w:r>
      <w:r>
        <w:t> </w:t>
      </w:r>
      <w:r w:rsidRPr="00A97959">
        <w:t>33.501</w:t>
      </w:r>
      <w:r>
        <w:t> </w:t>
      </w:r>
      <w:r w:rsidRPr="00A97959">
        <w:t>[</w:t>
      </w:r>
      <w:r>
        <w:t>2</w:t>
      </w:r>
      <w:r w:rsidRPr="00A97959">
        <w:t>]. The AUSF selects a UDM also using the SUCI provided by the AMF as specified in TS</w:t>
      </w:r>
      <w:r>
        <w:t> </w:t>
      </w:r>
      <w:r w:rsidRPr="00A97959">
        <w:t>23.501</w:t>
      </w:r>
      <w:r>
        <w:t> </w:t>
      </w:r>
      <w:r w:rsidRPr="00A97959">
        <w:t>[</w:t>
      </w:r>
      <w:r>
        <w:t>4</w:t>
      </w:r>
      <w:r w:rsidRPr="00A97959">
        <w:t xml:space="preserve">]. </w:t>
      </w:r>
    </w:p>
    <w:p w14:paraId="5944BDD6" w14:textId="77777777" w:rsidR="00934C94" w:rsidRDefault="00934C94" w:rsidP="00934C94">
      <w:pPr>
        <w:pStyle w:val="B1"/>
        <w:rPr>
          <w:lang w:val="en-US"/>
        </w:rPr>
      </w:pPr>
      <w:r>
        <w:t xml:space="preserve">4. </w:t>
      </w:r>
      <w:r>
        <w:tab/>
      </w:r>
      <w:r w:rsidRPr="00A97959">
        <w:t>The UDM resolves the SUCI to the SUPI before checking the authentication method applicable for the UE.</w:t>
      </w:r>
      <w:r>
        <w:t xml:space="preserve"> The UDM can obtain the common subscription data or individual subscription data based on the SUPI. </w:t>
      </w:r>
      <w:r>
        <w:br/>
      </w:r>
      <w:r>
        <w:br/>
      </w:r>
      <w:r w:rsidRPr="00B76D21">
        <w:rPr>
          <w:lang w:val="en-US"/>
        </w:rPr>
        <w:t>The UDM determines that primary authentication is to be performed using EAP-TTLS based on subscription data or by interpreting the realm part of the NAI</w:t>
      </w:r>
      <w:r>
        <w:rPr>
          <w:lang w:val="en-US"/>
        </w:rPr>
        <w:t>.</w:t>
      </w:r>
      <w:r w:rsidRPr="00B76D21">
        <w:rPr>
          <w:lang w:val="en-US"/>
        </w:rPr>
        <w:t xml:space="preserve"> </w:t>
      </w:r>
    </w:p>
    <w:p w14:paraId="3D339721" w14:textId="77777777" w:rsidR="00934C94" w:rsidRDefault="00934C94" w:rsidP="00934C94">
      <w:pPr>
        <w:pStyle w:val="B1"/>
      </w:pPr>
      <w:r>
        <w:t>5</w:t>
      </w:r>
      <w:r w:rsidRPr="00A97959">
        <w:t>.</w:t>
      </w:r>
      <w:r w:rsidRPr="00A97959">
        <w:tab/>
        <w:t xml:space="preserve">The UDM provides the AUSF with the UE SUPI and the applicable authentication method for the UE. In this case, the UDM indicates to the AUSF to run primary authentication </w:t>
      </w:r>
      <w:r>
        <w:t xml:space="preserve">using EAP-TTLS. </w:t>
      </w:r>
      <w:r w:rsidRPr="00A97959">
        <w:t>The UDM provides the AUSF also with the address of the CdP if required.</w:t>
      </w:r>
      <w:r>
        <w:t xml:space="preserve"> </w:t>
      </w:r>
      <w:bookmarkStart w:id="196" w:name="_Hlk52452915"/>
      <w:r>
        <w:t>CdP UE ID is also provided if available in the subscription data.</w:t>
      </w:r>
      <w:bookmarkEnd w:id="196"/>
    </w:p>
    <w:p w14:paraId="7F39A566" w14:textId="77777777" w:rsidR="00934C94" w:rsidRPr="00E90369" w:rsidRDefault="00934C94" w:rsidP="00934C94">
      <w:pPr>
        <w:pStyle w:val="B1"/>
        <w:rPr>
          <w:lang w:val="en-US"/>
        </w:rPr>
      </w:pPr>
      <w:r>
        <w:t>6</w:t>
      </w:r>
      <w:r w:rsidRPr="00A97959">
        <w:t>.</w:t>
      </w:r>
      <w:r w:rsidRPr="00A97959">
        <w:tab/>
        <w:t xml:space="preserve">Based on the indication from the UDM, the AUSF </w:t>
      </w:r>
      <w:r>
        <w:t xml:space="preserve">runs EAP-TTLS phase 1 towards the UE as specified in RFC 5281 </w:t>
      </w:r>
      <w:r w:rsidRPr="001B0043">
        <w:t>[</w:t>
      </w:r>
      <w:r w:rsidRPr="00E90369">
        <w:t>5]</w:t>
      </w:r>
      <w:r w:rsidRPr="001B0043">
        <w:t>.</w:t>
      </w:r>
      <w:r>
        <w:t xml:space="preserve"> </w:t>
      </w:r>
      <w:r w:rsidRPr="00CA67A0">
        <w:rPr>
          <w:lang w:val="en-US"/>
        </w:rPr>
        <w:t xml:space="preserve">The AUSF starts EAP-TTLS by sending to the </w:t>
      </w:r>
      <w:r>
        <w:rPr>
          <w:lang w:val="en-US"/>
        </w:rPr>
        <w:t>AMF/</w:t>
      </w:r>
      <w:r w:rsidRPr="00CA67A0">
        <w:rPr>
          <w:lang w:val="en-US"/>
        </w:rPr>
        <w:t>SEAF a Nausf_UEAuthentication_Authenticate Response message containing an EAP-Request message of EAP-type=EAP-TTLS with the Start (S) bit set, denoted as EAP-Request [EAP-TTLS, Start=1].</w:t>
      </w:r>
    </w:p>
    <w:p w14:paraId="618B4725" w14:textId="77777777" w:rsidR="00934C94" w:rsidRPr="00CA67A0" w:rsidRDefault="00934C94" w:rsidP="00934C94">
      <w:pPr>
        <w:pStyle w:val="B1"/>
        <w:rPr>
          <w:lang w:val="en-US"/>
        </w:rPr>
      </w:pPr>
      <w:r w:rsidRPr="00CA67A0">
        <w:rPr>
          <w:lang w:val="en-US"/>
        </w:rPr>
        <w:t>7.</w:t>
      </w:r>
      <w:r w:rsidRPr="00CA67A0">
        <w:rPr>
          <w:lang w:val="en-US"/>
        </w:rPr>
        <w:tab/>
        <w:t xml:space="preserve">The </w:t>
      </w:r>
      <w:r>
        <w:rPr>
          <w:lang w:val="en-US"/>
        </w:rPr>
        <w:t>AMF/</w:t>
      </w:r>
      <w:r w:rsidRPr="00CA67A0">
        <w:rPr>
          <w:lang w:val="en-US"/>
        </w:rPr>
        <w:t xml:space="preserve">SEAF forwards to the UE the EAP-Request [EAP-TTLS, Start=1] in the Authentication Request message, including the ngKSI and the ABBA parameters. </w:t>
      </w:r>
    </w:p>
    <w:p w14:paraId="3735317B" w14:textId="77777777" w:rsidR="00934C94" w:rsidRPr="00CA67A0" w:rsidRDefault="00934C94" w:rsidP="00934C94">
      <w:pPr>
        <w:pStyle w:val="B1"/>
        <w:rPr>
          <w:lang w:val="en-US"/>
        </w:rPr>
      </w:pPr>
      <w:r w:rsidRPr="00CA67A0">
        <w:rPr>
          <w:lang w:val="en-US"/>
        </w:rPr>
        <w:t>8.</w:t>
      </w:r>
      <w:r w:rsidRPr="00CA67A0">
        <w:rPr>
          <w:lang w:val="en-US"/>
        </w:rPr>
        <w:tab/>
        <w:t xml:space="preserve">The UE replies to the </w:t>
      </w:r>
      <w:r>
        <w:rPr>
          <w:lang w:val="en-US"/>
        </w:rPr>
        <w:t>AMF/</w:t>
      </w:r>
      <w:r w:rsidRPr="00CA67A0">
        <w:rPr>
          <w:lang w:val="en-US"/>
        </w:rPr>
        <w:t xml:space="preserve">SEAF an Authentication Response message containing an EAP-Response [EAP-TTLS] message whose data field encapsulates a TLS ClientHello message, denoted as EAP-Response [EAP-TTLS, ClientHello]. </w:t>
      </w:r>
    </w:p>
    <w:p w14:paraId="0EB809C3" w14:textId="77777777" w:rsidR="00934C94" w:rsidRPr="00CA67A0" w:rsidRDefault="00934C94" w:rsidP="00934C94">
      <w:pPr>
        <w:pStyle w:val="B1"/>
        <w:rPr>
          <w:lang w:val="en-US"/>
        </w:rPr>
      </w:pPr>
      <w:r w:rsidRPr="00CA67A0">
        <w:rPr>
          <w:lang w:val="en-US"/>
        </w:rPr>
        <w:t>9.</w:t>
      </w:r>
      <w:r w:rsidRPr="00CA67A0">
        <w:rPr>
          <w:lang w:val="en-US"/>
        </w:rPr>
        <w:tab/>
        <w:t xml:space="preserve">The </w:t>
      </w:r>
      <w:r>
        <w:rPr>
          <w:lang w:val="en-US"/>
        </w:rPr>
        <w:t>AMF/</w:t>
      </w:r>
      <w:r w:rsidRPr="00CA67A0">
        <w:rPr>
          <w:lang w:val="en-US"/>
        </w:rPr>
        <w:t xml:space="preserve">SEAF forwards to the AUSF the EAP-Response [EAP-TTLS, ClientHello] message in a Nausf_UEAuthentication_Authenticate Request message. </w:t>
      </w:r>
    </w:p>
    <w:p w14:paraId="455B3BA8" w14:textId="77777777" w:rsidR="00934C94" w:rsidRPr="00CA67A0" w:rsidRDefault="00934C94" w:rsidP="00934C94">
      <w:pPr>
        <w:pStyle w:val="B1"/>
        <w:rPr>
          <w:lang w:val="en-US"/>
        </w:rPr>
      </w:pPr>
      <w:r w:rsidRPr="00CA67A0">
        <w:rPr>
          <w:lang w:val="en-US"/>
        </w:rPr>
        <w:t xml:space="preserve">10. The AUSF replies to the </w:t>
      </w:r>
      <w:r>
        <w:rPr>
          <w:lang w:val="en-US"/>
        </w:rPr>
        <w:t>AMF/</w:t>
      </w:r>
      <w:r w:rsidRPr="00CA67A0">
        <w:rPr>
          <w:lang w:val="en-US"/>
        </w:rPr>
        <w:t xml:space="preserve">SEAF with EAP-Request [EAP-TTLS] message whose data field encapsulates a TLS ServerHello message, a TLS ServerCertificate message, a TLS ServerKeyExchange message, </w:t>
      </w:r>
      <w:r>
        <w:rPr>
          <w:lang w:val="en-US"/>
        </w:rPr>
        <w:t xml:space="preserve">an optional CertificateRequest message, </w:t>
      </w:r>
      <w:r w:rsidRPr="00CA67A0">
        <w:rPr>
          <w:lang w:val="en-US"/>
        </w:rPr>
        <w:t xml:space="preserve">and a TLS ServerHelloDone message. Such EAP-Request message, denoted as EAP-Request [EAP-TTLS, ServerHello, ServerCertificate, ServerKeyExchange, </w:t>
      </w:r>
      <w:r>
        <w:rPr>
          <w:lang w:val="en-US"/>
        </w:rPr>
        <w:t xml:space="preserve">CertificateReuest*, </w:t>
      </w:r>
      <w:r w:rsidRPr="00CA67A0">
        <w:rPr>
          <w:lang w:val="en-US"/>
        </w:rPr>
        <w:t xml:space="preserve">ServerHelloDone], is encapsulated in a Nausf_UEAuthentication_Authenticate Response message. </w:t>
      </w:r>
    </w:p>
    <w:p w14:paraId="580C7040" w14:textId="77777777" w:rsidR="00934C94" w:rsidRPr="00CA67A0" w:rsidRDefault="00934C94" w:rsidP="00934C94">
      <w:pPr>
        <w:pStyle w:val="B1"/>
        <w:rPr>
          <w:lang w:val="en-US"/>
        </w:rPr>
      </w:pPr>
      <w:r w:rsidRPr="00CA67A0">
        <w:rPr>
          <w:lang w:val="en-US"/>
        </w:rPr>
        <w:t xml:space="preserve">11. The </w:t>
      </w:r>
      <w:r>
        <w:rPr>
          <w:lang w:val="en-US"/>
        </w:rPr>
        <w:t>AMF/</w:t>
      </w:r>
      <w:r w:rsidRPr="00CA67A0">
        <w:rPr>
          <w:lang w:val="en-US"/>
        </w:rPr>
        <w:t xml:space="preserve">SEAF forwards to the UE the EAP-Request [EAP-TTLS, ServerHello, ServerCertificate, ServerKeyExchange, </w:t>
      </w:r>
      <w:r>
        <w:rPr>
          <w:lang w:val="en-US"/>
        </w:rPr>
        <w:t xml:space="preserve">CertificateReuest*, </w:t>
      </w:r>
      <w:r w:rsidRPr="00CA67A0">
        <w:rPr>
          <w:lang w:val="en-US"/>
        </w:rPr>
        <w:t xml:space="preserve">ServerHelloDone] message in an Authentication Request message, including the ngKSI and the ABBA parameters. </w:t>
      </w:r>
    </w:p>
    <w:p w14:paraId="703B2761" w14:textId="77777777" w:rsidR="00934C94" w:rsidRPr="00CA67A0" w:rsidRDefault="00934C94" w:rsidP="00934C94">
      <w:pPr>
        <w:pStyle w:val="B1"/>
        <w:rPr>
          <w:lang w:val="en-US"/>
        </w:rPr>
      </w:pPr>
      <w:r w:rsidRPr="00CA67A0">
        <w:rPr>
          <w:lang w:val="en-US"/>
        </w:rPr>
        <w:t xml:space="preserve">12. The UE authenticates the AUSF by validating the server certificate included in the EAP-Request message received in step 11. The UE needs to be provisioned with certificates of a trust anchor to validate the AUSF server certificate. </w:t>
      </w:r>
    </w:p>
    <w:p w14:paraId="2862B62A" w14:textId="77777777" w:rsidR="00934C94" w:rsidRPr="00CA67A0" w:rsidRDefault="00934C94" w:rsidP="00934C94">
      <w:pPr>
        <w:pStyle w:val="B1"/>
        <w:rPr>
          <w:lang w:val="en-US"/>
        </w:rPr>
      </w:pPr>
      <w:r w:rsidRPr="00CA67A0">
        <w:rPr>
          <w:lang w:val="en-US"/>
        </w:rPr>
        <w:t xml:space="preserve">13. If the TLS server authentication is successful, then the UE replies to the </w:t>
      </w:r>
      <w:r>
        <w:rPr>
          <w:lang w:val="en-US"/>
        </w:rPr>
        <w:t>AMF/</w:t>
      </w:r>
      <w:r w:rsidRPr="00CA67A0">
        <w:rPr>
          <w:lang w:val="en-US"/>
        </w:rPr>
        <w:t xml:space="preserve">SEAF with EAP-Response [EAP-TTLS] in an Authentication Response message. The data field of the EAP-Response [EAP-TTLS] message contains a </w:t>
      </w:r>
      <w:r>
        <w:rPr>
          <w:lang w:val="en-US"/>
        </w:rPr>
        <w:t xml:space="preserve">ClientCertificate message if a CertifiateRequest messages was received in step 11, a </w:t>
      </w:r>
      <w:r w:rsidRPr="00CA67A0">
        <w:rPr>
          <w:lang w:val="en-US"/>
        </w:rPr>
        <w:t xml:space="preserve">TLS ClientKeyExchange message, </w:t>
      </w:r>
      <w:r>
        <w:rPr>
          <w:lang w:val="en-US"/>
        </w:rPr>
        <w:t xml:space="preserve">an optional CertificateVerify message, </w:t>
      </w:r>
      <w:r w:rsidRPr="00CA67A0">
        <w:rPr>
          <w:lang w:val="en-US"/>
        </w:rPr>
        <w:t xml:space="preserve">a TLS ChangeCipherSpec message, and a TLS Finished message. This EAP-Response message is denoted as EAP-Response [EAP-TTLS, </w:t>
      </w:r>
      <w:r>
        <w:rPr>
          <w:lang w:val="en-US"/>
        </w:rPr>
        <w:t xml:space="preserve">ClientCertificate*, </w:t>
      </w:r>
      <w:r w:rsidRPr="00CA67A0">
        <w:rPr>
          <w:lang w:val="en-US"/>
        </w:rPr>
        <w:t xml:space="preserve">ClientKeyExchange, </w:t>
      </w:r>
      <w:r>
        <w:rPr>
          <w:lang w:val="en-US"/>
        </w:rPr>
        <w:t xml:space="preserve">CertifiateVerify*, </w:t>
      </w:r>
      <w:r w:rsidRPr="00CA67A0">
        <w:rPr>
          <w:lang w:val="en-US"/>
        </w:rPr>
        <w:t xml:space="preserve">ChangeCipherSpec, Finished]. </w:t>
      </w:r>
    </w:p>
    <w:p w14:paraId="6DF341E5" w14:textId="77777777" w:rsidR="00934C94" w:rsidRDefault="00934C94" w:rsidP="00934C94">
      <w:pPr>
        <w:pStyle w:val="B1"/>
        <w:rPr>
          <w:lang w:val="en-US"/>
        </w:rPr>
      </w:pPr>
      <w:r w:rsidRPr="00CA67A0">
        <w:rPr>
          <w:lang w:val="en-US"/>
        </w:rPr>
        <w:t xml:space="preserve">14. The </w:t>
      </w:r>
      <w:r>
        <w:rPr>
          <w:lang w:val="en-US"/>
        </w:rPr>
        <w:t>AMF/</w:t>
      </w:r>
      <w:r w:rsidRPr="00CA67A0">
        <w:rPr>
          <w:lang w:val="en-US"/>
        </w:rPr>
        <w:t xml:space="preserve">SEAF forwards to the AUSF the EAP-Response [EAP-TTLS, ClientKeyExchange, ChangeCipherSpec, Finished] message in a Nausf_UEAuthentication_Authenticate Request message. </w:t>
      </w:r>
    </w:p>
    <w:p w14:paraId="2833E9D3" w14:textId="77777777" w:rsidR="00934C94" w:rsidRPr="00CA67A0" w:rsidRDefault="00934C94" w:rsidP="00934C94">
      <w:pPr>
        <w:pStyle w:val="B1"/>
        <w:rPr>
          <w:lang w:val="en-US"/>
        </w:rPr>
      </w:pPr>
      <w:r w:rsidRPr="00CA67A0">
        <w:rPr>
          <w:lang w:val="en-US"/>
        </w:rPr>
        <w:t>15</w:t>
      </w:r>
      <w:r>
        <w:rPr>
          <w:lang w:val="en-US"/>
        </w:rPr>
        <w:t>a</w:t>
      </w:r>
      <w:r w:rsidRPr="00CA67A0">
        <w:rPr>
          <w:lang w:val="en-US"/>
        </w:rPr>
        <w:t xml:space="preserve">. </w:t>
      </w:r>
      <w:r>
        <w:rPr>
          <w:lang w:val="en-US"/>
        </w:rPr>
        <w:t>The AUSF verifies the client certificate if received in step 14.</w:t>
      </w:r>
    </w:p>
    <w:p w14:paraId="6A9E1266" w14:textId="77777777" w:rsidR="00934C94" w:rsidRPr="00CA67A0" w:rsidRDefault="00934C94" w:rsidP="00934C94">
      <w:pPr>
        <w:pStyle w:val="B1"/>
        <w:rPr>
          <w:lang w:val="en-US"/>
        </w:rPr>
      </w:pPr>
      <w:r w:rsidRPr="00CA67A0">
        <w:rPr>
          <w:lang w:val="en-US"/>
        </w:rPr>
        <w:t>15</w:t>
      </w:r>
      <w:r>
        <w:rPr>
          <w:lang w:val="en-US"/>
        </w:rPr>
        <w:t>b</w:t>
      </w:r>
      <w:r w:rsidRPr="00CA67A0">
        <w:rPr>
          <w:lang w:val="en-US"/>
        </w:rPr>
        <w:t xml:space="preserve">. The AUSF sends to the </w:t>
      </w:r>
      <w:r>
        <w:rPr>
          <w:lang w:val="en-US"/>
        </w:rPr>
        <w:t>AMF/</w:t>
      </w:r>
      <w:r w:rsidRPr="00CA67A0">
        <w:rPr>
          <w:lang w:val="en-US"/>
        </w:rPr>
        <w:t>SEAF an EAP-Request [EAP-TTLS] message with its data field encapsulating a TLS ChangeCipherSpec message and a TLS Finished message. This EAP-Request message, denoted as EAP-Request [EAP-TLS, ChangeCipherSpec Finished], is encapsulated in a Nausf_UEAuthentication_Authenticate Response message.</w:t>
      </w:r>
    </w:p>
    <w:p w14:paraId="7E0C82FB" w14:textId="11685FEB" w:rsidR="00934C94" w:rsidRDefault="00934C94" w:rsidP="00934C94">
      <w:pPr>
        <w:pStyle w:val="B1"/>
      </w:pPr>
      <w:r w:rsidRPr="00CA67A0">
        <w:rPr>
          <w:lang w:val="en-US"/>
        </w:rPr>
        <w:lastRenderedPageBreak/>
        <w:t xml:space="preserve">16. The </w:t>
      </w:r>
      <w:r>
        <w:rPr>
          <w:lang w:val="en-US"/>
        </w:rPr>
        <w:t>AMF/</w:t>
      </w:r>
      <w:r w:rsidRPr="00CA67A0">
        <w:rPr>
          <w:lang w:val="en-US"/>
        </w:rPr>
        <w:t xml:space="preserve">SEAF forwards to the UE EAP-Request [EAP-TLS, ChangeCipherSpec Finished] message in an Authentication Request message, including the ngKSI and the ABBA parameters. By this point, the UE and the AUSF have successfully established a TLS tunnel </w:t>
      </w:r>
      <w:r>
        <w:rPr>
          <w:lang w:val="en-US"/>
        </w:rPr>
        <w:t xml:space="preserve">to protect EAP-TTLS phase 2, as well as keying materials to be used to derive </w:t>
      </w:r>
      <w:r w:rsidRPr="00B5618A">
        <w:rPr>
          <w:lang w:val="en-US"/>
        </w:rPr>
        <w:t>the MSK and EMSK</w:t>
      </w:r>
      <w:r w:rsidRPr="00CA67A0">
        <w:rPr>
          <w:lang w:val="en-US"/>
        </w:rPr>
        <w:t>.</w:t>
      </w:r>
      <w:r>
        <w:t>17</w:t>
      </w:r>
      <w:r w:rsidRPr="00A97959">
        <w:t>.</w:t>
      </w:r>
      <w:r>
        <w:t xml:space="preserve"> </w:t>
      </w:r>
      <w:r w:rsidRPr="00A97959">
        <w:t>The UE</w:t>
      </w:r>
      <w:r>
        <w:t xml:space="preserve"> runs EAP-TTLS</w:t>
      </w:r>
      <w:r w:rsidRPr="00A97959">
        <w:t xml:space="preserve"> </w:t>
      </w:r>
      <w:r>
        <w:t xml:space="preserve">phase 2 towards the AAA-H as specified in RFC 5281 </w:t>
      </w:r>
      <w:r w:rsidRPr="001B0043">
        <w:t>[</w:t>
      </w:r>
      <w:r w:rsidRPr="00E90369">
        <w:t>5]</w:t>
      </w:r>
      <w:r w:rsidRPr="001B0043">
        <w:t>.</w:t>
      </w:r>
      <w:r>
        <w:t xml:space="preserve"> </w:t>
      </w:r>
    </w:p>
    <w:p w14:paraId="4109E10D" w14:textId="43F88B62" w:rsidR="00934C94" w:rsidRDefault="00934C94" w:rsidP="00934C94">
      <w:pPr>
        <w:pStyle w:val="B1"/>
      </w:pPr>
      <w:r>
        <w:t>18</w:t>
      </w:r>
      <w:r w:rsidRPr="00A97959">
        <w:t>.</w:t>
      </w:r>
      <w:r>
        <w:t xml:space="preserve"> </w:t>
      </w:r>
      <w:r w:rsidRPr="00A97959">
        <w:t xml:space="preserve">After successful authentication, </w:t>
      </w:r>
      <w:r>
        <w:t>an EMSK is established from the keying materials obtained in step 16. T</w:t>
      </w:r>
      <w:r w:rsidRPr="00A97959">
        <w:t>he A</w:t>
      </w:r>
      <w:r>
        <w:t>USF derives the K</w:t>
      </w:r>
      <w:r w:rsidRPr="00501D7F">
        <w:rPr>
          <w:vertAlign w:val="subscript"/>
        </w:rPr>
        <w:t>AUSF</w:t>
      </w:r>
      <w:r>
        <w:t xml:space="preserve"> from the EMSK as described in 33.501 [2] (using the 256 msb of the EMSK as K</w:t>
      </w:r>
      <w:r w:rsidRPr="00501D7F">
        <w:rPr>
          <w:vertAlign w:val="subscript"/>
        </w:rPr>
        <w:t>AUSF</w:t>
      </w:r>
      <w:r>
        <w:t>). The AUSF also derives K</w:t>
      </w:r>
      <w:r w:rsidRPr="00742F1B">
        <w:rPr>
          <w:vertAlign w:val="subscript"/>
        </w:rPr>
        <w:t>SEAF</w:t>
      </w:r>
      <w:r>
        <w:t xml:space="preserve"> from the K</w:t>
      </w:r>
      <w:r w:rsidRPr="00742F1B">
        <w:rPr>
          <w:vertAlign w:val="subscript"/>
        </w:rPr>
        <w:t>AUSF</w:t>
      </w:r>
      <w:r>
        <w:t xml:space="preserve"> as defined in Annex A.6 of 33.501 [2]. </w:t>
      </w:r>
    </w:p>
    <w:p w14:paraId="330B91F4" w14:textId="3107FA81" w:rsidR="00934C94" w:rsidRDefault="00934C94" w:rsidP="00934C94">
      <w:pPr>
        <w:pStyle w:val="B1"/>
      </w:pPr>
    </w:p>
    <w:p w14:paraId="5DEB1C80" w14:textId="77777777" w:rsidR="00934C94" w:rsidRPr="001D617C" w:rsidRDefault="00934C94" w:rsidP="00934C94">
      <w:pPr>
        <w:pStyle w:val="B1"/>
        <w:rPr>
          <w:lang w:val="en-US"/>
        </w:rPr>
      </w:pPr>
      <w:r>
        <w:rPr>
          <w:lang w:val="en-US"/>
        </w:rPr>
        <w:t>19</w:t>
      </w:r>
      <w:r w:rsidRPr="001D617C">
        <w:rPr>
          <w:lang w:val="en-US"/>
        </w:rPr>
        <w:t xml:space="preserve">. The AUSF sends to the </w:t>
      </w:r>
      <w:r>
        <w:rPr>
          <w:lang w:val="en-US"/>
        </w:rPr>
        <w:t>AMF/</w:t>
      </w:r>
      <w:r w:rsidRPr="001D617C">
        <w:rPr>
          <w:lang w:val="en-US"/>
        </w:rPr>
        <w:t>SEAF an EAP-Success message along with the SUPI and the K</w:t>
      </w:r>
      <w:r w:rsidRPr="001D617C">
        <w:rPr>
          <w:vertAlign w:val="subscript"/>
          <w:lang w:val="en-US"/>
        </w:rPr>
        <w:t>SEAF</w:t>
      </w:r>
      <w:r w:rsidRPr="001D617C">
        <w:rPr>
          <w:lang w:val="en-US"/>
        </w:rPr>
        <w:t xml:space="preserve"> in a Nausf_UEAuthentication_Authenticate Response message. </w:t>
      </w:r>
    </w:p>
    <w:p w14:paraId="1FB132B1" w14:textId="77777777" w:rsidR="00934C94" w:rsidRPr="001D617C" w:rsidRDefault="00934C94" w:rsidP="00934C94">
      <w:pPr>
        <w:pStyle w:val="B1"/>
        <w:rPr>
          <w:lang w:val="en-US"/>
        </w:rPr>
      </w:pPr>
      <w:r w:rsidRPr="001D617C">
        <w:rPr>
          <w:lang w:val="en-US"/>
        </w:rPr>
        <w:t>2</w:t>
      </w:r>
      <w:r>
        <w:rPr>
          <w:lang w:val="en-US"/>
        </w:rPr>
        <w:t>0</w:t>
      </w:r>
      <w:r w:rsidRPr="001D617C">
        <w:rPr>
          <w:lang w:val="en-US"/>
        </w:rPr>
        <w:t xml:space="preserve">. The </w:t>
      </w:r>
      <w:r>
        <w:rPr>
          <w:lang w:val="en-US"/>
        </w:rPr>
        <w:t>AMF/</w:t>
      </w:r>
      <w:r w:rsidRPr="001D617C">
        <w:rPr>
          <w:lang w:val="en-US"/>
        </w:rPr>
        <w:t xml:space="preserve">SEAF forwards to the UE the EAP-Success message in an Authentication Result message or a Security Mode Command message. </w:t>
      </w:r>
    </w:p>
    <w:p w14:paraId="6BF2821F" w14:textId="77777777" w:rsidR="00934C94" w:rsidRPr="001D617C" w:rsidRDefault="00934C94" w:rsidP="00934C94">
      <w:pPr>
        <w:pStyle w:val="B1"/>
        <w:rPr>
          <w:lang w:val="en-US"/>
        </w:rPr>
      </w:pPr>
      <w:r>
        <w:rPr>
          <w:lang w:val="en-US"/>
        </w:rPr>
        <w:t xml:space="preserve">21. </w:t>
      </w:r>
      <w:r w:rsidRPr="001D617C">
        <w:rPr>
          <w:lang w:val="en-US"/>
        </w:rPr>
        <w:t xml:space="preserve">Upon receiving the EAP-Success message, the UE derives </w:t>
      </w:r>
      <w:r>
        <w:rPr>
          <w:lang w:val="en-US"/>
        </w:rPr>
        <w:t xml:space="preserve">an EMSK from the keying materials obtained in step 16. The UE further derives </w:t>
      </w:r>
      <w:r w:rsidRPr="001D617C">
        <w:rPr>
          <w:lang w:val="en-US"/>
        </w:rPr>
        <w:t>the K</w:t>
      </w:r>
      <w:r w:rsidRPr="001D617C">
        <w:rPr>
          <w:vertAlign w:val="subscript"/>
          <w:lang w:val="en-US"/>
        </w:rPr>
        <w:t>AUSF</w:t>
      </w:r>
      <w:r w:rsidRPr="001D617C">
        <w:rPr>
          <w:lang w:val="en-US"/>
        </w:rPr>
        <w:t xml:space="preserve"> and the K</w:t>
      </w:r>
      <w:r w:rsidRPr="001D617C">
        <w:rPr>
          <w:vertAlign w:val="subscript"/>
          <w:lang w:val="en-US"/>
        </w:rPr>
        <w:t>SEAF</w:t>
      </w:r>
      <w:r w:rsidRPr="001D617C">
        <w:rPr>
          <w:lang w:val="en-US"/>
        </w:rPr>
        <w:t xml:space="preserve"> according to 3GPP TS 33.501 [</w:t>
      </w:r>
      <w:r>
        <w:rPr>
          <w:lang w:val="en-US"/>
        </w:rPr>
        <w:t>2</w:t>
      </w:r>
      <w:r w:rsidRPr="001D617C">
        <w:rPr>
          <w:lang w:val="en-US"/>
        </w:rPr>
        <w:t xml:space="preserve">]. </w:t>
      </w:r>
    </w:p>
    <w:p w14:paraId="2CAEFBC4" w14:textId="77777777" w:rsidR="008A1A06" w:rsidRPr="00A97959" w:rsidRDefault="008A1A06" w:rsidP="008A1A06">
      <w:pPr>
        <w:pStyle w:val="B1"/>
      </w:pPr>
      <w:r>
        <w:t xml:space="preserve"> </w:t>
      </w:r>
    </w:p>
    <w:p w14:paraId="4FFD47BF" w14:textId="5664CFAB" w:rsidR="008A1A06" w:rsidRDefault="008A1A06" w:rsidP="008A1A06">
      <w:pPr>
        <w:pStyle w:val="Heading3"/>
      </w:pPr>
      <w:bookmarkStart w:id="197" w:name="_Toc56501586"/>
      <w:r>
        <w:t>6.</w:t>
      </w:r>
      <w:r w:rsidR="00C22D74">
        <w:t>3</w:t>
      </w:r>
      <w:r>
        <w:t>.3</w:t>
      </w:r>
      <w:r>
        <w:tab/>
        <w:t>System impact</w:t>
      </w:r>
      <w:bookmarkEnd w:id="197"/>
    </w:p>
    <w:p w14:paraId="42B65768" w14:textId="77777777" w:rsidR="008A1A06" w:rsidRPr="00AB39EB" w:rsidRDefault="008A1A06" w:rsidP="008A1A06">
      <w:pPr>
        <w:pStyle w:val="B1"/>
        <w:rPr>
          <w:b/>
          <w:bCs/>
        </w:rPr>
      </w:pPr>
      <w:r w:rsidRPr="00AB39EB">
        <w:rPr>
          <w:b/>
          <w:bCs/>
        </w:rPr>
        <w:t>UE</w:t>
      </w:r>
    </w:p>
    <w:p w14:paraId="684415A2" w14:textId="77777777" w:rsidR="008A1A06" w:rsidRDefault="008A1A06" w:rsidP="008A1A06">
      <w:pPr>
        <w:pStyle w:val="B2"/>
      </w:pPr>
      <w:r>
        <w:t xml:space="preserve">UE needs to be provisioned with the CA certificate used for signing the AUSF certificate. </w:t>
      </w:r>
    </w:p>
    <w:p w14:paraId="16FED46D" w14:textId="77777777" w:rsidR="008A1A06" w:rsidRDefault="008A1A06" w:rsidP="008A1A06">
      <w:pPr>
        <w:pStyle w:val="B2"/>
      </w:pPr>
      <w:r>
        <w:t>UE needs to support EAP-TTLS.</w:t>
      </w:r>
    </w:p>
    <w:p w14:paraId="492814A4" w14:textId="77777777" w:rsidR="008A1A06" w:rsidRPr="00AB39EB" w:rsidRDefault="008A1A06" w:rsidP="008A1A06">
      <w:pPr>
        <w:pStyle w:val="B1"/>
        <w:rPr>
          <w:b/>
          <w:bCs/>
        </w:rPr>
      </w:pPr>
      <w:r w:rsidRPr="00AB39EB">
        <w:rPr>
          <w:b/>
          <w:bCs/>
        </w:rPr>
        <w:t>AMF</w:t>
      </w:r>
    </w:p>
    <w:p w14:paraId="21ACB684" w14:textId="77777777" w:rsidR="008A1A06" w:rsidRDefault="008A1A06" w:rsidP="008A1A06">
      <w:pPr>
        <w:pStyle w:val="B2"/>
      </w:pPr>
      <w:r>
        <w:t>None</w:t>
      </w:r>
    </w:p>
    <w:p w14:paraId="79E29EBF" w14:textId="77777777" w:rsidR="008A1A06" w:rsidRDefault="008A1A06" w:rsidP="008A1A06">
      <w:pPr>
        <w:pStyle w:val="B1"/>
        <w:rPr>
          <w:b/>
          <w:bCs/>
        </w:rPr>
      </w:pPr>
      <w:r>
        <w:rPr>
          <w:b/>
          <w:bCs/>
        </w:rPr>
        <w:t>UDM</w:t>
      </w:r>
    </w:p>
    <w:p w14:paraId="05F0F974" w14:textId="77777777" w:rsidR="008A1A06" w:rsidRDefault="008A1A06" w:rsidP="008A1A06">
      <w:pPr>
        <w:pStyle w:val="B1"/>
      </w:pPr>
      <w:r>
        <w:rPr>
          <w:b/>
          <w:bCs/>
        </w:rPr>
        <w:tab/>
      </w:r>
      <w:r>
        <w:t xml:space="preserve">UDM needs to be able to determine that EAP-TTLS shall be run.  </w:t>
      </w:r>
    </w:p>
    <w:p w14:paraId="089E988F" w14:textId="77777777" w:rsidR="008A1A06" w:rsidRPr="00AB39EB" w:rsidRDefault="008A1A06" w:rsidP="008A1A06">
      <w:pPr>
        <w:pStyle w:val="B1"/>
        <w:rPr>
          <w:b/>
          <w:bCs/>
        </w:rPr>
      </w:pPr>
      <w:r w:rsidRPr="00AB39EB">
        <w:rPr>
          <w:b/>
          <w:bCs/>
        </w:rPr>
        <w:t>AUSF</w:t>
      </w:r>
    </w:p>
    <w:p w14:paraId="474F4904" w14:textId="77777777" w:rsidR="008A1A06" w:rsidRDefault="008A1A06" w:rsidP="008A1A06">
      <w:pPr>
        <w:pStyle w:val="B2"/>
      </w:pPr>
      <w:r>
        <w:t xml:space="preserve">AUSF needs to support EAP-TTLS </w:t>
      </w:r>
    </w:p>
    <w:p w14:paraId="47B0F897" w14:textId="77777777" w:rsidR="008A1A06" w:rsidRPr="00AB39EB" w:rsidRDefault="008A1A06" w:rsidP="008A1A06">
      <w:pPr>
        <w:pStyle w:val="B1"/>
        <w:rPr>
          <w:b/>
          <w:bCs/>
        </w:rPr>
      </w:pPr>
      <w:r w:rsidRPr="00AB39EB">
        <w:rPr>
          <w:b/>
          <w:bCs/>
        </w:rPr>
        <w:t>AAA-S</w:t>
      </w:r>
    </w:p>
    <w:p w14:paraId="6B3DA666" w14:textId="77777777" w:rsidR="008A1A06" w:rsidRDefault="008A1A06" w:rsidP="008A1A06">
      <w:pPr>
        <w:pStyle w:val="B2"/>
      </w:pPr>
      <w:r>
        <w:t>None</w:t>
      </w:r>
    </w:p>
    <w:p w14:paraId="37258653" w14:textId="77777777" w:rsidR="008A1A06" w:rsidRPr="00D01F31" w:rsidRDefault="008A1A06" w:rsidP="008A1A06">
      <w:pPr>
        <w:pStyle w:val="B2"/>
        <w:ind w:left="0" w:firstLine="0"/>
      </w:pPr>
    </w:p>
    <w:p w14:paraId="359EEDF4" w14:textId="1A8C8397" w:rsidR="008A1A06" w:rsidRDefault="008A1A06" w:rsidP="008A1A06">
      <w:pPr>
        <w:pStyle w:val="Heading3"/>
      </w:pPr>
      <w:bookmarkStart w:id="198" w:name="_Toc56501587"/>
      <w:r>
        <w:t>6.</w:t>
      </w:r>
      <w:r w:rsidR="00C22D74">
        <w:t>3</w:t>
      </w:r>
      <w:r>
        <w:t>.4</w:t>
      </w:r>
      <w:r>
        <w:tab/>
        <w:t>Evaluation</w:t>
      </w:r>
      <w:bookmarkEnd w:id="198"/>
    </w:p>
    <w:p w14:paraId="2D1B6E47" w14:textId="77777777" w:rsidR="008A1A06" w:rsidRDefault="008A1A06" w:rsidP="008A1A06">
      <w:pPr>
        <w:pStyle w:val="EditorsNote"/>
      </w:pPr>
      <w:r>
        <w:t>Editor’s Note: Each solution should motivate how the potential security requirements of the key issues being addressed are fulfilled.</w:t>
      </w:r>
    </w:p>
    <w:p w14:paraId="10625BF5" w14:textId="77777777" w:rsidR="008A1A06" w:rsidRDefault="008A1A06" w:rsidP="008A1A06">
      <w:pPr>
        <w:rPr>
          <w:iCs/>
        </w:rPr>
      </w:pPr>
      <w:r w:rsidRPr="00C22DFB">
        <w:rPr>
          <w:iCs/>
        </w:rPr>
        <w:t>The solution fulfils the potential security requirements of KI#1 and show</w:t>
      </w:r>
      <w:r>
        <w:rPr>
          <w:iCs/>
        </w:rPr>
        <w:t>s</w:t>
      </w:r>
      <w:r w:rsidRPr="00C22DFB">
        <w:rPr>
          <w:iCs/>
        </w:rPr>
        <w:t xml:space="preserve"> how a key</w:t>
      </w:r>
      <w:r>
        <w:rPr>
          <w:iCs/>
        </w:rPr>
        <w:t>-</w:t>
      </w:r>
      <w:r w:rsidRPr="00C22DFB">
        <w:rPr>
          <w:iCs/>
        </w:rPr>
        <w:t>generating EAP method can be used as primary authentication with a separate entity.</w:t>
      </w:r>
    </w:p>
    <w:p w14:paraId="286E8864" w14:textId="77777777" w:rsidR="008A1A06" w:rsidRDefault="008A1A06" w:rsidP="008A1A06">
      <w:pPr>
        <w:rPr>
          <w:iCs/>
        </w:rPr>
      </w:pPr>
      <w:r>
        <w:rPr>
          <w:iCs/>
        </w:rPr>
        <w:t xml:space="preserve">Key hierarchy is not impacted. </w:t>
      </w:r>
    </w:p>
    <w:p w14:paraId="190FFEFC" w14:textId="1E84CFC9" w:rsidR="00D702F9" w:rsidRPr="00B248D8" w:rsidRDefault="00D702F9" w:rsidP="00D702F9">
      <w:pPr>
        <w:pStyle w:val="Heading2"/>
      </w:pPr>
      <w:bookmarkStart w:id="199" w:name="_Toc56501588"/>
      <w:r>
        <w:lastRenderedPageBreak/>
        <w:t>6</w:t>
      </w:r>
      <w:r w:rsidRPr="00DE21EF">
        <w:t>.4</w:t>
      </w:r>
      <w:r w:rsidRPr="00DE21EF">
        <w:tab/>
        <w:t>Solution #4: Authentication Framework</w:t>
      </w:r>
      <w:r w:rsidRPr="002C7D52">
        <w:t xml:space="preserve"> Enhancements to support SNPN access</w:t>
      </w:r>
      <w:bookmarkEnd w:id="199"/>
    </w:p>
    <w:p w14:paraId="15B5BAED" w14:textId="25D34E6A" w:rsidR="00D702F9" w:rsidRPr="00DE21EF" w:rsidRDefault="00D702F9" w:rsidP="00D702F9">
      <w:pPr>
        <w:pStyle w:val="Heading3"/>
      </w:pPr>
      <w:bookmarkStart w:id="200" w:name="_Toc56501589"/>
      <w:r w:rsidRPr="00B248D8">
        <w:t>6.</w:t>
      </w:r>
      <w:r w:rsidRPr="00DE21EF">
        <w:t>4.1</w:t>
      </w:r>
      <w:r w:rsidRPr="00DE21EF">
        <w:tab/>
        <w:t>Introduction</w:t>
      </w:r>
      <w:bookmarkEnd w:id="200"/>
    </w:p>
    <w:p w14:paraId="77D0E478" w14:textId="77777777" w:rsidR="00D702F9" w:rsidRPr="00DE21EF" w:rsidRDefault="00D702F9" w:rsidP="00D702F9">
      <w:r w:rsidRPr="00B248D8">
        <w:t>This solution address key issue #1 (</w:t>
      </w:r>
      <w:r w:rsidRPr="00DE21EF">
        <w:t>Credentials owned by an external entity).</w:t>
      </w:r>
    </w:p>
    <w:p w14:paraId="23D9CFA6" w14:textId="01E59F0D" w:rsidR="00D702F9" w:rsidRPr="00DE21EF" w:rsidRDefault="00D702F9" w:rsidP="00D702F9">
      <w:pPr>
        <w:pStyle w:val="Heading3"/>
      </w:pPr>
      <w:bookmarkStart w:id="201" w:name="_Toc56501590"/>
      <w:r w:rsidRPr="00DE21EF">
        <w:t>6.4.2</w:t>
      </w:r>
      <w:r w:rsidRPr="00DE21EF">
        <w:tab/>
        <w:t>Solution details</w:t>
      </w:r>
      <w:bookmarkEnd w:id="201"/>
    </w:p>
    <w:p w14:paraId="75FFD71D" w14:textId="51DB8D60" w:rsidR="00D702F9" w:rsidRPr="00B248D8" w:rsidRDefault="00D702F9" w:rsidP="00D702F9">
      <w:pPr>
        <w:pStyle w:val="Heading4"/>
      </w:pPr>
      <w:bookmarkStart w:id="202" w:name="_Toc56501591"/>
      <w:r w:rsidRPr="002C7D52">
        <w:t>6.</w:t>
      </w:r>
      <w:r w:rsidRPr="00DE21EF">
        <w:t>4.2.1</w:t>
      </w:r>
      <w:r w:rsidRPr="00DE21EF">
        <w:tab/>
        <w:t xml:space="preserve">SNPN access using PLMN </w:t>
      </w:r>
      <w:r w:rsidRPr="002C7D52">
        <w:t>owned subscription credentials</w:t>
      </w:r>
      <w:bookmarkEnd w:id="202"/>
    </w:p>
    <w:p w14:paraId="72EC5C22" w14:textId="77777777" w:rsidR="00D702F9" w:rsidRPr="00DE21EF" w:rsidRDefault="00D702F9" w:rsidP="00D702F9">
      <w:r w:rsidRPr="00DE21EF">
        <w:t xml:space="preserve">When PLMN credentials are used to access the SNPN, this solution proposes that the existing roaming architecture for 5GS is reused, where the SNPN takes the role of VPLMN and the entity owning the PLMN credentials takes the role of HPLMN. </w:t>
      </w:r>
    </w:p>
    <w:p w14:paraId="70977411" w14:textId="11BAA6F1" w:rsidR="00D702F9" w:rsidRPr="00DE21EF" w:rsidRDefault="00D702F9" w:rsidP="00D702F9">
      <w:pPr>
        <w:pStyle w:val="Heading4"/>
      </w:pPr>
      <w:bookmarkStart w:id="203" w:name="_Toc56501592"/>
      <w:r w:rsidRPr="00DE21EF">
        <w:t>6.4.2.2</w:t>
      </w:r>
      <w:r w:rsidRPr="002C7D52">
        <w:tab/>
        <w:t xml:space="preserve">SNPN access using </w:t>
      </w:r>
      <w:r w:rsidRPr="00B248D8">
        <w:t>third-party</w:t>
      </w:r>
      <w:r w:rsidRPr="00DE21EF">
        <w:t xml:space="preserve"> owned subscription credentials</w:t>
      </w:r>
      <w:bookmarkEnd w:id="203"/>
    </w:p>
    <w:p w14:paraId="7D4CA9C8" w14:textId="77777777" w:rsidR="00D702F9" w:rsidRPr="00673BD1" w:rsidRDefault="00D702F9" w:rsidP="00D702F9">
      <w:r w:rsidRPr="00DE21EF">
        <w:t>When the subscription credentials are owned by a third-party entity, it is assumed that the SNPN trusts the third-party to store and process the subscription credentials used for primary authentication. Two architecture variants are considered depending on the authentication method used, i.e., EAP-based aut</w:t>
      </w:r>
      <w:r>
        <w:t xml:space="preserve">hentication method (EAP-AKA’ or another EAP authentication method) or 5G AKA. </w:t>
      </w:r>
    </w:p>
    <w:p w14:paraId="011A565F" w14:textId="77777777" w:rsidR="00D702F9" w:rsidRPr="000E489C" w:rsidRDefault="00D702F9" w:rsidP="00D702F9">
      <w:pPr>
        <w:rPr>
          <w:b/>
          <w:bCs/>
          <w:sz w:val="24"/>
          <w:szCs w:val="24"/>
          <w:u w:val="single"/>
        </w:rPr>
      </w:pPr>
      <w:r w:rsidRPr="000E489C">
        <w:rPr>
          <w:b/>
          <w:bCs/>
          <w:sz w:val="24"/>
          <w:szCs w:val="24"/>
          <w:u w:val="single"/>
        </w:rPr>
        <w:t>Variant 1: EAP-based authentication framework:</w:t>
      </w:r>
    </w:p>
    <w:p w14:paraId="6A701F99" w14:textId="77777777" w:rsidR="00D702F9" w:rsidRDefault="00D702F9" w:rsidP="00D702F9">
      <w:r>
        <w:t>In this variant, in order to isolate SNPN from the third-party network, a proxy AUSF (denoted as AUSF* here onwards) is introduced in the SNPN network. AUSF* supports N12 interface towards the AMF. The AUSF* also interfaces with the third-party using the N12* interface.</w:t>
      </w:r>
    </w:p>
    <w:p w14:paraId="6A792D69" w14:textId="77777777" w:rsidR="00D702F9" w:rsidRDefault="00D702F9" w:rsidP="00D702F9">
      <w:r>
        <w:t>The EAP based 5GS primary authentication is performed between the UE and the AAA server in the third-party network. The AAA server can be either 5GS aware AAA (i.e., a AAA server that implements the necessary functions (e.g., AUSF/UDM/ARPF/SIDF for successful 5GS authentication, including providing of K</w:t>
      </w:r>
      <w:r>
        <w:rPr>
          <w:vertAlign w:val="subscript"/>
        </w:rPr>
        <w:t>SEAF</w:t>
      </w:r>
      <w:r>
        <w:t xml:space="preserve"> to the SNPN after successful authentication) or a non-5GS aware AAA (e.g., a legacy AAA that supports a key generating EAP authentication method but does not support 5GS specific functions). </w:t>
      </w:r>
    </w:p>
    <w:p w14:paraId="45D011FA" w14:textId="77777777" w:rsidR="00D702F9" w:rsidRDefault="00D702F9" w:rsidP="00D702F9">
      <w:r>
        <w:t>The figure below illustrates the EAP-based authentication framework.</w:t>
      </w:r>
    </w:p>
    <w:p w14:paraId="5A4E6ED2" w14:textId="77777777" w:rsidR="00D702F9" w:rsidRDefault="00D702F9" w:rsidP="00E90369">
      <w:pPr>
        <w:pStyle w:val="TH"/>
      </w:pPr>
      <w:r>
        <w:object w:dxaOrig="8976" w:dyaOrig="6324" w14:anchorId="416B006B">
          <v:shape id="_x0000_i1034" type="#_x0000_t75" style="width:450pt;height:318pt" o:ole="">
            <v:imagedata r:id="rId21" o:title=""/>
          </v:shape>
          <o:OLEObject Type="Embed" ProgID="Visio.Drawing.15" ShapeID="_x0000_i1034" DrawAspect="Content" ObjectID="_1667215787" r:id="rId22"/>
        </w:object>
      </w:r>
    </w:p>
    <w:p w14:paraId="0DFE67AD" w14:textId="4BF1EEBC" w:rsidR="00D702F9" w:rsidRPr="00A97959" w:rsidRDefault="00D702F9" w:rsidP="00D702F9">
      <w:pPr>
        <w:pStyle w:val="TF"/>
      </w:pPr>
      <w:r w:rsidRPr="00A97959">
        <w:t xml:space="preserve">Figure </w:t>
      </w:r>
      <w:r w:rsidRPr="00DE21EF">
        <w:t>6.</w:t>
      </w:r>
      <w:r w:rsidR="00855202" w:rsidRPr="00DE21EF">
        <w:t>4</w:t>
      </w:r>
      <w:r w:rsidRPr="00A97959">
        <w:t>.</w:t>
      </w:r>
      <w:r>
        <w:t>2.2</w:t>
      </w:r>
      <w:r w:rsidRPr="00A97959">
        <w:t xml:space="preserve">-1: </w:t>
      </w:r>
      <w:r>
        <w:t>EAP based 5G authentication framework for SNPN access</w:t>
      </w:r>
    </w:p>
    <w:p w14:paraId="73DC1536" w14:textId="77777777" w:rsidR="00D702F9" w:rsidRDefault="00D702F9" w:rsidP="00D702F9">
      <w:r>
        <w:t>In case the AAA server is 5GS aware, then the N12* can be the same as the N12 interface with AUSF* providing a AAA proxy functionality for security isolation between the SNPN and the third-party network.</w:t>
      </w:r>
    </w:p>
    <w:p w14:paraId="5D26AFC0" w14:textId="77777777" w:rsidR="00D702F9" w:rsidRDefault="00D702F9" w:rsidP="00D702F9">
      <w:r>
        <w:t>In case the AAA server is non-5GS aware (i.e., legacy AAA server), after successful EAP authentication, the AAA can only provide the MSK to the AUSF*. Furthermore, the AUSF* derives the K</w:t>
      </w:r>
      <w:r w:rsidRPr="000E489C">
        <w:rPr>
          <w:vertAlign w:val="subscript"/>
        </w:rPr>
        <w:t>SEAF</w:t>
      </w:r>
      <w:r>
        <w:t xml:space="preserve"> from the received MSK (treating it as the K</w:t>
      </w:r>
      <w:r w:rsidRPr="000E489C">
        <w:rPr>
          <w:vertAlign w:val="subscript"/>
        </w:rPr>
        <w:t>AUSF</w:t>
      </w:r>
      <w:r>
        <w:t>). The N12* interface is a standard AAA/EAP interface.</w:t>
      </w:r>
    </w:p>
    <w:p w14:paraId="62E3D2F2" w14:textId="77777777" w:rsidR="00D702F9" w:rsidRPr="000E489C" w:rsidRDefault="00D702F9" w:rsidP="00D702F9">
      <w:pPr>
        <w:rPr>
          <w:b/>
          <w:bCs/>
          <w:sz w:val="24"/>
          <w:szCs w:val="24"/>
          <w:u w:val="single"/>
        </w:rPr>
      </w:pPr>
      <w:r w:rsidRPr="000E489C">
        <w:rPr>
          <w:b/>
          <w:bCs/>
          <w:sz w:val="24"/>
          <w:szCs w:val="24"/>
          <w:u w:val="single"/>
        </w:rPr>
        <w:t>Variant 2: 5G AKA based authentication framework:</w:t>
      </w:r>
    </w:p>
    <w:p w14:paraId="592084F9" w14:textId="77777777" w:rsidR="00D702F9" w:rsidRDefault="00D702F9" w:rsidP="00D702F9">
      <w:r>
        <w:t>In this variant, the AUSF* is located in the SNPN and the rest of the necessary 5GS authentication functions (i.e., AUSF/UDM/ARPF/SIDF) resides in the 3</w:t>
      </w:r>
      <w:r w:rsidRPr="000E489C">
        <w:rPr>
          <w:vertAlign w:val="superscript"/>
        </w:rPr>
        <w:t>rd</w:t>
      </w:r>
      <w:r>
        <w:t xml:space="preserve"> party network. AUSF* is a N12 proxy and provides the necessary isolation between the SNPN and the third-party network. The figure below illustrates the 5G AKA based authentication framework.</w:t>
      </w:r>
    </w:p>
    <w:p w14:paraId="4F9A3659" w14:textId="77777777" w:rsidR="00D702F9" w:rsidRDefault="00D702F9" w:rsidP="00E90369">
      <w:pPr>
        <w:pStyle w:val="TH"/>
      </w:pPr>
      <w:r>
        <w:object w:dxaOrig="8977" w:dyaOrig="6325" w14:anchorId="40FBDB11">
          <v:shape id="_x0000_i1035" type="#_x0000_t75" style="width:450pt;height:318pt" o:ole="">
            <v:imagedata r:id="rId23" o:title=""/>
          </v:shape>
          <o:OLEObject Type="Embed" ProgID="Visio.Drawing.15" ShapeID="_x0000_i1035" DrawAspect="Content" ObjectID="_1667215788" r:id="rId24"/>
        </w:object>
      </w:r>
    </w:p>
    <w:p w14:paraId="6A23D1C4" w14:textId="1B60710D" w:rsidR="00D702F9" w:rsidRPr="00F078CD" w:rsidRDefault="00D702F9" w:rsidP="00D702F9">
      <w:pPr>
        <w:pStyle w:val="TF"/>
      </w:pPr>
      <w:r w:rsidRPr="00A97959">
        <w:t xml:space="preserve">Figure </w:t>
      </w:r>
      <w:r w:rsidRPr="00DE21EF">
        <w:t>6.</w:t>
      </w:r>
      <w:r w:rsidR="00855202" w:rsidRPr="00DE21EF">
        <w:t>4</w:t>
      </w:r>
      <w:r w:rsidRPr="00DE21EF">
        <w:t>.</w:t>
      </w:r>
      <w:r>
        <w:t>2.2</w:t>
      </w:r>
      <w:r w:rsidRPr="00A97959">
        <w:t>-</w:t>
      </w:r>
      <w:r>
        <w:t>2</w:t>
      </w:r>
      <w:r w:rsidRPr="00A97959">
        <w:t xml:space="preserve">: </w:t>
      </w:r>
      <w:r>
        <w:t>5G AKA based authentication framework for SNPN access</w:t>
      </w:r>
    </w:p>
    <w:p w14:paraId="7B333972" w14:textId="5DDDAF87" w:rsidR="00D702F9" w:rsidRDefault="00D702F9" w:rsidP="00D702F9">
      <w:pPr>
        <w:pStyle w:val="Heading3"/>
      </w:pPr>
      <w:bookmarkStart w:id="204" w:name="_Toc56501593"/>
      <w:r>
        <w:t>6</w:t>
      </w:r>
      <w:r w:rsidRPr="00DE21EF">
        <w:t>.</w:t>
      </w:r>
      <w:r w:rsidR="00855202" w:rsidRPr="00DE21EF">
        <w:t>4</w:t>
      </w:r>
      <w:r w:rsidRPr="00DE21EF">
        <w:t>.</w:t>
      </w:r>
      <w:r>
        <w:t>3</w:t>
      </w:r>
      <w:r>
        <w:tab/>
        <w:t>System impact</w:t>
      </w:r>
      <w:bookmarkEnd w:id="204"/>
    </w:p>
    <w:p w14:paraId="772FC42B" w14:textId="77777777" w:rsidR="00D702F9" w:rsidRDefault="00D702F9" w:rsidP="00D702F9">
      <w:r>
        <w:t>This solution has no UE impacts expect when an EAP authentication is used with a legacy AAA server, in which case, the UE needs to derive K</w:t>
      </w:r>
      <w:r w:rsidRPr="000E489C">
        <w:rPr>
          <w:vertAlign w:val="subscript"/>
        </w:rPr>
        <w:t>SEAF</w:t>
      </w:r>
      <w:r>
        <w:t xml:space="preserve"> from MSK instead of K</w:t>
      </w:r>
      <w:r w:rsidRPr="000E489C">
        <w:rPr>
          <w:vertAlign w:val="subscript"/>
        </w:rPr>
        <w:t>AUSF</w:t>
      </w:r>
      <w:r>
        <w:t>. Therefore, when legacy AAA server is used, the UE needs to know that K</w:t>
      </w:r>
      <w:r w:rsidRPr="000E489C">
        <w:rPr>
          <w:vertAlign w:val="subscript"/>
        </w:rPr>
        <w:t>SEAF</w:t>
      </w:r>
      <w:r>
        <w:t xml:space="preserve"> is derived from MSK instead of K</w:t>
      </w:r>
      <w:r w:rsidRPr="000E489C">
        <w:rPr>
          <w:vertAlign w:val="subscript"/>
        </w:rPr>
        <w:t>AUSF</w:t>
      </w:r>
      <w:r>
        <w:t xml:space="preserve">/EMSK, which can be implicit based on the EAP method implementation on the UE. </w:t>
      </w:r>
    </w:p>
    <w:p w14:paraId="7E85AC44" w14:textId="77777777" w:rsidR="00D702F9" w:rsidRDefault="00D702F9" w:rsidP="00D702F9">
      <w:pPr>
        <w:pStyle w:val="EditorsNote"/>
      </w:pPr>
      <w:r>
        <w:t>Editor’s Note: When a legacy AAA server is used, it needs to be further clarified how the UE knows that the K</w:t>
      </w:r>
      <w:r w:rsidRPr="00365984">
        <w:rPr>
          <w:vertAlign w:val="subscript"/>
        </w:rPr>
        <w:t>SEAF</w:t>
      </w:r>
      <w:r>
        <w:t xml:space="preserve"> is derived from the MSK.</w:t>
      </w:r>
    </w:p>
    <w:p w14:paraId="692E9646" w14:textId="77777777" w:rsidR="00D702F9" w:rsidRDefault="00D702F9" w:rsidP="00D702F9">
      <w:r>
        <w:t xml:space="preserve">There are no impacts on the serving network entities (e.g., (R)AN, AMF/SEAF). </w:t>
      </w:r>
    </w:p>
    <w:p w14:paraId="3B47F916" w14:textId="77777777" w:rsidR="00D702F9" w:rsidRPr="000E489C" w:rsidRDefault="00D702F9" w:rsidP="00D702F9">
      <w:r w:rsidRPr="000E489C">
        <w:t>A new AAA proxy function, AUSF*, is introduced in the SNPN network.</w:t>
      </w:r>
    </w:p>
    <w:p w14:paraId="532B8BEB" w14:textId="269930BC" w:rsidR="00D702F9" w:rsidRPr="00DE21EF" w:rsidRDefault="00D702F9" w:rsidP="00D702F9">
      <w:pPr>
        <w:pStyle w:val="Heading3"/>
      </w:pPr>
      <w:bookmarkStart w:id="205" w:name="_Toc56501594"/>
      <w:r>
        <w:t>6</w:t>
      </w:r>
      <w:r w:rsidRPr="00DE21EF">
        <w:t>.</w:t>
      </w:r>
      <w:r w:rsidR="00855202" w:rsidRPr="00DE21EF">
        <w:t>4</w:t>
      </w:r>
      <w:r w:rsidRPr="00DE21EF">
        <w:t>.4</w:t>
      </w:r>
      <w:r w:rsidRPr="00DE21EF">
        <w:tab/>
        <w:t>Evaluation</w:t>
      </w:r>
      <w:bookmarkEnd w:id="205"/>
    </w:p>
    <w:p w14:paraId="48A3A8C9" w14:textId="77777777" w:rsidR="00D702F9" w:rsidRPr="00B248D8" w:rsidRDefault="00D702F9" w:rsidP="00D702F9">
      <w:r w:rsidRPr="00B248D8">
        <w:t>TBD</w:t>
      </w:r>
    </w:p>
    <w:p w14:paraId="5D1F4D5F" w14:textId="57F6E794" w:rsidR="006244E1" w:rsidRPr="006D675E" w:rsidRDefault="006244E1" w:rsidP="006D675E">
      <w:pPr>
        <w:pStyle w:val="Heading2"/>
        <w:rPr>
          <w:rFonts w:eastAsia="SimSun"/>
        </w:rPr>
      </w:pPr>
      <w:bookmarkStart w:id="206" w:name="_Toc56501595"/>
      <w:bookmarkStart w:id="207" w:name="_Toc41060441"/>
      <w:r w:rsidRPr="006D675E">
        <w:rPr>
          <w:rFonts w:eastAsia="SimSun"/>
        </w:rPr>
        <w:t>6.</w:t>
      </w:r>
      <w:r w:rsidR="00EA70C1" w:rsidRPr="006D675E">
        <w:rPr>
          <w:rFonts w:eastAsia="SimSun"/>
        </w:rPr>
        <w:t>5</w:t>
      </w:r>
      <w:r w:rsidRPr="00DE21EF">
        <w:rPr>
          <w:rFonts w:eastAsia="SimSun"/>
        </w:rPr>
        <w:tab/>
        <w:t>Solution #</w:t>
      </w:r>
      <w:r w:rsidR="00EA70C1" w:rsidRPr="006D675E">
        <w:rPr>
          <w:rFonts w:eastAsia="SimSun"/>
        </w:rPr>
        <w:t>5</w:t>
      </w:r>
      <w:r w:rsidRPr="00DE21EF">
        <w:rPr>
          <w:rFonts w:eastAsia="SimSun"/>
        </w:rPr>
        <w:t xml:space="preserve">: Network Access Authentication with Credentials owned by an </w:t>
      </w:r>
      <w:r w:rsidRPr="00B248D8">
        <w:rPr>
          <w:rFonts w:eastAsia="SimSun"/>
        </w:rPr>
        <w:t xml:space="preserve">AAA </w:t>
      </w:r>
      <w:r w:rsidRPr="006D675E">
        <w:rPr>
          <w:rFonts w:eastAsia="SimSun"/>
        </w:rPr>
        <w:t>external to the SNPN</w:t>
      </w:r>
      <w:bookmarkEnd w:id="206"/>
    </w:p>
    <w:p w14:paraId="14E81C77" w14:textId="361EF48E" w:rsidR="006244E1" w:rsidRPr="00B90A19" w:rsidRDefault="006244E1" w:rsidP="006D675E">
      <w:pPr>
        <w:pStyle w:val="Heading3"/>
        <w:rPr>
          <w:rFonts w:eastAsia="SimSun"/>
        </w:rPr>
      </w:pPr>
      <w:bookmarkStart w:id="208" w:name="_Toc56501596"/>
      <w:r w:rsidRPr="006D675E">
        <w:rPr>
          <w:rFonts w:eastAsia="SimSun"/>
        </w:rPr>
        <w:t>6.</w:t>
      </w:r>
      <w:r w:rsidR="00EA70C1" w:rsidRPr="006D675E">
        <w:rPr>
          <w:rFonts w:eastAsia="SimSun"/>
        </w:rPr>
        <w:t>5</w:t>
      </w:r>
      <w:r w:rsidRPr="00DE21EF">
        <w:rPr>
          <w:rFonts w:eastAsia="SimSun"/>
        </w:rPr>
        <w:t>.1</w:t>
      </w:r>
      <w:r w:rsidRPr="00DE21EF">
        <w:rPr>
          <w:rFonts w:eastAsia="SimSun"/>
        </w:rPr>
        <w:tab/>
        <w:t>Introduction</w:t>
      </w:r>
      <w:bookmarkEnd w:id="208"/>
    </w:p>
    <w:p w14:paraId="2798CABD" w14:textId="77777777" w:rsidR="006244E1" w:rsidRPr="00B90A19" w:rsidRDefault="006244E1" w:rsidP="006244E1">
      <w:r w:rsidRPr="00B90A19">
        <w:rPr>
          <w:rFonts w:eastAsia="SimSun"/>
        </w:rPr>
        <w:t xml:space="preserve">This solution addresses key issue </w:t>
      </w:r>
      <w:r>
        <w:rPr>
          <w:rFonts w:eastAsia="SimSun"/>
        </w:rPr>
        <w:t>#1, especially for SNPN + non-PLMN scenario depicted in figure 5.1.1-2.</w:t>
      </w:r>
    </w:p>
    <w:p w14:paraId="2BA66F68" w14:textId="5C98B29E" w:rsidR="006244E1" w:rsidRDefault="006A026C" w:rsidP="006244E1">
      <w:pPr>
        <w:rPr>
          <w:rFonts w:eastAsia="SimSun"/>
          <w:lang w:val="en-US" w:eastAsia="zh-CN"/>
        </w:rPr>
      </w:pPr>
      <w:r>
        <w:rPr>
          <w:noProof/>
        </w:rPr>
        <w:lastRenderedPageBreak/>
        <w:pict w14:anchorId="4DD2C4C2">
          <v:group id="架构" o:spid="_x0000_s1091" style="position:absolute;margin-left:31.45pt;margin-top:21.55pt;width:348.75pt;height:216.85pt;z-index:2" coordsize="28084,163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ThMZAwAAMh2AAAOAAAAZHJzL2Uyb0RvYy54bWzsXc1u48gRvgfIOxA6Bpgxu/lvjGeBnckO&#10;Aiw2i8wG2RxpifoBJFEh6ZHnvvfcc9hDkGcIECySp8kO8hj5qv/YlEWbsml7lqAPpiQWm93Fquqq&#10;r6qbr7643qydD1lRrvLtxYS9dCdOtp3ms9V2cTH543dfvYgnTlml21m6zrfZxeRjVk6+eP3rX73a&#10;784zni/z9SwrHDSyLc/3u4vJsqp252dn5XSZbdLyZb7Ltjg5z4tNWuFrsTibFekerW/WZ9x1w7N9&#10;Xsx2RT7NyhK/vpUnJ69F+/N5Nq1+P5+XWeWsLyboWyX+F+L/Jf0/e/0qPV8U6W65mqpupPfoxSZd&#10;bXFT09TbtEqdq2J1o6nNalrkZT6vXk7zzVk+n6+mmRgDRsPcg9G8K/KrnRjL4ny/2Bk2gbUHfLp3&#10;s9NvPnxbOKsZnp0L/mzTDR7Spx//+enHH4g3+93iHCTvit373beF+mEhv9Fwr+fFho4YiHMtuPrR&#10;cDW7rpwpfuSxG/vU+BTnWOj5Hr4Ivk+XeDg3rpsuf3vHlWf6xmfUP9Od/Q4yVNZsKh/GpvfLdJcJ&#10;7pfEA8Umj3maTf/96adPP/z153/87X//+dfP//67Q6cEiwS9YVh5XoJ3R7jFfD9J0BqxhYMtYSTZ&#10;YhgXxZFv+BZx36fzZvDp+fSqrN5luXgC6Yevy0pwdTHDJyGLM/U8i2o9ceabNST7N2fOC+aH3A+d&#10;vcPlDdRVhriwiH3uJ3HQoEUHzC3Spb7r9HqrPxbQOtI3cVtoXDVxoHFFhXahc5dykLu0omupn/TR&#10;2UNQ1HiXJCZiuHR2k3/IvssFXVXLiiKQ/KhJ1lubVDco5M7in6bSx51o2KIW8olxagJ9lIR4JFrK&#10;76Bp9FI3Ml3nZSY7TiMXT9RwAw3aT3Wbf7Var8UDWm+JRyQOKexksZ0Je1Pm69WMaIhBZbG4fLMu&#10;nA8pWTvxpySmQXaZfcioTdF5ui4ThlI9jfyqyor3y9neuVxfFX9IYRqChAcTZ7Yq8TAZi0mXZys8&#10;Uh8f8Tdx0vUC1p+krMirP62qpdAd6u2NbgVfJl++DcTv6Xq3TGVnOWy5Zroaheif6Yz4ZvUTmq/1&#10;ij5V15fXwop5Qofop8t89hE6u4dtv5iUf7lKi2zirH+3hVXgXki9rsQXfCjsXy/Nr9X6TS6njXQ7&#10;XeYY8BQyTIxTlobs45OYHL/d5AibQN2Aibrb5MQsDDnXJieK8VyFcGmT4+G8H2lTbamMNvS2cJ5k&#10;chjuBTOibiBuuqjtU8PkBLEfuQ1aSOrjmBw93t5Mjm6wm8mxqLX0ayuhj6PJ+exNTkg6NDSTA4Mv&#10;ncGbXo6wGZ1NDvPIg4CVlW7OMZuTxCHrweZM8+22XFXZ97iZ8XY8Rq0LayJu07Q8+pI/25fEHmyk&#10;s3Tq2ZvMj2KHvuJ79NjchAVw5KTJuu0m9iVu2w0OnbUgTAJpOY80LZwq0w0/CmMWNcZ6m+WkuRlu&#10;m5NSrCan6l1eko9lBikfm/4KLoF95KJcbztcjOHimZuLmX2xbES5HPd1GOWznTg9Wm/BYyGq0gOV&#10;49XGWB+lUda37+gMaubpRvTRtvC1yIFBmmB0GB/TYTTWbEgOY9huvc1s1e4wkhd/MXnBOYs8TxoG&#10;FeAHLg+4suVuEsQRb/qPoetFIaYOCvX9wOee4C5kuYP/KCzzrQElbox+4T9ccfxHMCl0SkaQB8Gk&#10;7glsg+qIM0eYdDHZAocS4UcdNdoaqLW0PqvVUFJFAf7gj99QegzyznCuEYY1ojUVFklz0yCTcV+Q&#10;UMTSd+h3EEVJDaA+qLjmyQIchBxt3oYJ6NrlleYiJaA+R4CjMBWP8yQ5EFAPfHQRAJGACp5Kjj+5&#10;eOp+QDzlo+1FOHWro3Aq/PgkXLQN8AOE3SacsXb9OwknY57Hw0S6woj9WKjslw6/OfO9GLd7bunU&#10;/ehXOnWro3T2KZ0QpzbpTE6TTjeIA66kE8kI99B2Ms59psEhTrZGefQdrCeZaBNDHYQ4EQ9cCp5U&#10;+8IPsGhtbIglfiIinJoW8+7jYEN6uBRdMOYn4S1egyKQk0mb66AbhPw36LWDoY/S0bCoNZ81gT4e&#10;81v0OX20aY7etdfowsKrD1DmA1ejBmwNgDkg/5tc5BalxClISXf0BBqZ+JgSSGiOKqXns0A5NMgi&#10;9aeUsetRjgjwDbV/m1JyxlkcN2gfTynVcPtTStVgR6WsqQetlCaROSSlBB7VppQCm+qslIFHQaDQ&#10;ySRx41hcjTSaTlvbedseVfKXkLftZaK0MrFHp6zm3GZRD1onhREmGR2STmLmatNJM96OsVUUCOhJ&#10;GPLECxBHiUlLayVmMa6hqT4nyjgMYsovqPZvnSgR3InCi5r28SZKNdz+JkrVYMeJsqYetFKaiWNI&#10;Stle4QRo7U7vVaHHXhC5HuMiaFLgHEOVR8AkeApQNkZI1VBRjjqTSKPHSRglQoWhIh0CTNFQb+ix&#10;7gm0B4EfdaQf9JhMlC9D7KZaYJAjenxXPWQLQMfby2Nw6k55tdBj5voJT2Tekke+h7R1U0BHzw44&#10;To1vtIILNUmrrzZ6dqZmTUjZ0Dy79gISWXTWOdpifhQkIRxFeB7I7iSJgDXHcKs3z84KoEal1EoJ&#10;IFzNHEPy7NrrAniHugBrpkTm3yXYEToZuSxgYx2pqJslneyldN2qDD1aE9ScVi3qpltZFxHZU3UX&#10;mqN37TVX0KhyaBRDUFG5SS41yA6SCoMqXecmmTwki9Ne2cFPq+xgAF19lTwfTc7FROv8aHLMGigr&#10;+ziulrFX9bQlX2sVHJLJaa/XqU1sN0zZQ4lOKPEq5lLWpwkHaBWUCxvH1TK2j9HwH9rgAM1AwpS7&#10;1FvLxUmg7uLBdKE5etfRy3nEeus6zhiSyWkvwqrjyJNNjpcEWNExmhxakDh6OaOXsy7E4qOT1wTX&#10;eOOATA7WZajM+Rsse8OK+69XWNdwUrIDRVthAt0iDCcOmFw6XeOqcH0iireeuxhZ9wMmoMdSed3q&#10;DWdizMR12JmkJRPnmRKrewtlwJKESuDxXHjEQ6zVaGTg1DoYnEV9bCxnx+dIEMt+0Kwku9FPehg6&#10;fTgyCfSNQvkAoWyvMfJOrTFCQIgYkh5SiK1ZxkyU3KCG1GAs/BPb8NwJQVkEB2B2K0hjahiG5L60&#10;1xh53WuMUHmONSlxo8bITVjoyxIOrMr3/YMASlf2kFfDXTg4n0ONkepIP5MIlT66kgFNCGScRB4w&#10;ibTXGHlGP7tF+IwKVSWoGHgRrStqeDg6Gy9AxbF6/LwBKspZBvyCLLeBipqB5EnZ9Dplqo+yYYu6&#10;qS0PSJ0eu2uvoOI9JhFjVIc0ibTXGMmNB7rXGHlJEoTSs2N+zONgLDISew+Orl133O0eWmnijyFp&#10;ZXuRkXdakRH2b4hcvXXUmH8bU/7YLhQTv70HoaVzY8q/U8p/iCtWAF0rMLwbCi6XqATYlZjqzKyy&#10;Ruy/4WHzSYHwvIjcmANmb3jnFv4YwEuQG3hAJp98hUoNQKp+9BM8YmWaGBVBXE1/uEv0eEMbFbto&#10;C9b5Oq0EqxsFfR3r/kjl36YlNstNz2elgz1pGTaooIfnlGgb+0fQZxkX2LS3Qyxy0qWryFHE1tFP&#10;td+R116iglPoUHfHNYyxjkoW4rLE9QNxuZXEQfE8cenZkziqHz0ncVSr9xLWdjl8os24bEEdglC3&#10;F0F4ppi+G0QSUhJIQlgsimIkKRtGWMfsI0Ri73aukkc2+DBCJDRh3D4JmJ1o6p1ZBhSM0fsDWhbY&#10;49QpMw2QdjdWayOPQiReQm96kFNNnwvsaWv4QOxqK28gTEHL/lDYqT4Om7TwWx5nfyg93t4gEt1g&#10;N+DSotaej0Y29dGGTrvQHIVLnxm4ZGbqGJJWmjqJG7trI3V1ilayGC8OwS6som5ghEhGiGSESAgi&#10;etA7RJgJwYZkctqrYHyDQnfyzjkLUPkyhpz3wEfGkLN+tVsfW/P67VUkOHXKPMoZXrMQyz3djoWc&#10;gJuwWKV/5xY1tgmn3aNk+7f5tugWc8m3rWkfzbfVw+3Nt9UNdvNtLeoufmsXms/StzUrYIc00ZhK&#10;mQdi8bEfYLsPWWwZJ4HEkGpks0bivdCHE0zqDn14PiBedaMfHF43di9k89Fg+NuRFCnE9BieGE73&#10;TR3IA0WOeXBuVBkIgHW8t4ik6qjMITEt15U8r8zJbvQkc6qxX7jMQfoW9LpUYQ7Uq13pfaz2dyGj&#10;9QtoX/8fAAD//wMAUEsDBBQABgAIAAAAIQC2haXA4QAAAAsBAAAPAAAAZHJzL2Rvd25yZXYueG1s&#10;TI9BS8NAEIXvgv9hGcGb3WyMtcZsSinqqRRsheJtmkyT0OxuyG6T9N87nvQ2j3m8971sOZlWDNT7&#10;xlkNahaBIFu4srGVhq/9+8MChA9oS2ydJQ1X8rDMb28yTEs32k8adqESHGJ9ihrqELpUSl/UZNDP&#10;XEeWfyfXGwws+0qWPY4cbloZR9FcGmwsN9TY0bqm4ry7GA0fI46rR/U2bM6n9fV7/7Q9bBRpfX83&#10;rV5BBJrCnxl+8RkdcmY6uostvWhZP78weuAjSXgUO+ZxrEAcNSSRSkDmmfy/If8BAAD//wMAUEsB&#10;Ai0AFAAGAAgAAAAhALaDOJL+AAAA4QEAABMAAAAAAAAAAAAAAAAAAAAAAFtDb250ZW50X1R5cGVz&#10;XS54bWxQSwECLQAUAAYACAAAACEAOP0h/9YAAACUAQAACwAAAAAAAAAAAAAAAAAvAQAAX3JlbHMv&#10;LnJlbHNQSwECLQAUAAYACAAAACEA7904TGQMAADIdgAADgAAAAAAAAAAAAAAAAAuAgAAZHJzL2Uy&#10;b0RvYy54bWxQSwECLQAUAAYACAAAACEAtoWlwOEAAAALAQAADwAAAAAAAAAAAAAAAAC+DgAAZHJz&#10;L2Rvd25yZXYueG1sUEsFBgAAAAAEAAQA8wAAAMwPAAAAAA==&#10;">
            <v:shape id="任意多边形 313" o:spid="_x0000_s1092" style="position:absolute;left:1449;top:12343;width:2788;height:1673;visibility:visible;v-text-anchor:middle" coordsize="278740,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yoNMUA&#10;AADcAAAADwAAAGRycy9kb3ducmV2LnhtbESPzWoCQRCE70LeYWghN501gobVUSQkJDmY+PcAzU7v&#10;D+70bHZad/P2mYDgsaiqr6jlune1ulIbKs8GJuMEFHHmbcWFgdPxbfQMKgiyxdozGfilAOvVw2CJ&#10;qfUd7+l6kEJFCIcUDZQiTap1yEpyGMa+IY5e7luHEmVbaNtiF+Gu1k9JMtMOK44LJTb0UlJ2Plyc&#10;gdevfL4Tumy38v6JP/m++57lO2Meh/1mAUqol3v41v6wBqaTKfyfiUdA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zKg0xQAAANwAAAAPAAAAAAAAAAAAAAAAAJgCAABkcnMv&#10;ZG93bnJldi54bWxQSwUGAAAAAAQABAD1AAAAigMAAAAA&#10;" adj="-11796480,,5400" path="m,167244r278740,l278740,,,,,167244xe" filled="f" strokeweight="0">
              <v:stroke joinstyle="bevel" endcap="round"/>
              <v:shadow on="t" color="#5b9bd5" opacity="14417f" origin="-.5,-.5" offset=".05692mm,.32281mm"/>
              <v:formulas/>
              <v:path arrowok="t" o:connecttype="segments" textboxrect="-146246,0,424985,167244"/>
              <v:textbox style="mso-next-textbox:#任意多边形 313" inset=".65556mm,0,.65556mm,0">
                <w:txbxContent>
                  <w:p w14:paraId="24B97E86" w14:textId="77777777" w:rsidR="006244E1" w:rsidRPr="001F12CE" w:rsidRDefault="006244E1" w:rsidP="006244E1">
                    <w:pPr>
                      <w:snapToGrid w:val="0"/>
                      <w:jc w:val="center"/>
                      <w:rPr>
                        <w:sz w:val="22"/>
                      </w:rPr>
                    </w:pPr>
                    <w:r w:rsidRPr="001F12CE">
                      <w:rPr>
                        <w:rFonts w:ascii="Calibri" w:hAnsi="Calibri"/>
                        <w:color w:val="000000"/>
                        <w:szCs w:val="9"/>
                      </w:rPr>
                      <w:t>UE</w:t>
                    </w:r>
                  </w:p>
                </w:txbxContent>
              </v:textbox>
            </v:shape>
            <v:shape id="任意多边形 314" o:spid="_x0000_s1093" style="position:absolute;left:8166;top:12378;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jvKMYA&#10;AADcAAAADwAAAGRycy9kb3ducmV2LnhtbESPT2vCQBTE70K/w/KEXqTZqLVodJVWELS3qpR6e2Rf&#10;/tDs25jdmvjt3YLgcZiZ3zCLVWcqcaHGlZYVDKMYBHFqdcm5guNh8zIF4TyyxsoyKbiSg9XyqbfA&#10;RNuWv+iy97kIEHYJKii8rxMpXVqQQRfZmjh4mW0M+iCbXOoG2wA3lRzF8Zs0WHJYKLCmdUHp7/7P&#10;KMiO7mNQff9M2ng0m65Pu3OqP89KPfe79zkIT51/hO/trVYwHr7C/5lw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zjvKM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14" inset=".65556mm,0,.65556mm,0">
                <w:txbxContent>
                  <w:p w14:paraId="200D06E9" w14:textId="77777777" w:rsidR="006244E1" w:rsidRPr="001F12CE" w:rsidRDefault="006244E1" w:rsidP="006244E1">
                    <w:pPr>
                      <w:snapToGrid w:val="0"/>
                      <w:jc w:val="center"/>
                      <w:rPr>
                        <w:sz w:val="22"/>
                      </w:rPr>
                    </w:pPr>
                    <w:r w:rsidRPr="001F12CE">
                      <w:rPr>
                        <w:rFonts w:ascii="Calibri" w:hAnsi="Calibri"/>
                        <w:color w:val="000000"/>
                        <w:szCs w:val="9"/>
                      </w:rPr>
                      <w:t>(R)AN</w:t>
                    </w:r>
                  </w:p>
                </w:txbxContent>
              </v:textbox>
            </v:shape>
            <v:shape id="任意多边形 315" o:spid="_x0000_s1094" style="position:absolute;left:13498;top:12378;width:3199;height:1672;visibility:visible;v-text-anchor:middle" coordsize="319861,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Bslr8A&#10;AADcAAAADwAAAGRycy9kb3ducmV2LnhtbESPXwsBQRTF35XvMF3lRcwi0jKEUp7EUl5vO9fuZufO&#10;tjNY394o5fF0/vw6i1VjSvGk2hWWFQwHEQji1OqCMwWX864/A+E8ssbSMil4k4PVst1aYKzti0/0&#10;THwmwgi7GBXk3lexlC7NyaAb2Io4eDdbG/RB1pnUNb7CuCnlKIqm0mDBgZBjRduc0nvyMIFbHXc3&#10;Uxa9WXa8jg5Tt4nW8qRUt9Os5yA8Nf4f/rX3WsF4OIHvmXAE5PI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gGyWvwAAANwAAAAPAAAAAAAAAAAAAAAAAJgCAABkcnMvZG93bnJl&#10;di54bWxQSwUGAAAAAAQABAD1AAAAhAMAAAAA&#10;" adj="-11796480,,5400" path="m,167244r319861,l319861,,,,,167244xe" filled="f" strokeweight="0">
              <v:stroke joinstyle="bevel" endcap="round"/>
              <v:shadow on="t" color="#5b9bd5" opacity="14417f" origin="-.5,-.5" offset=".05692mm,.32281mm"/>
              <v:formulas/>
              <v:path arrowok="t" o:connecttype="custom" o:connectlocs="319861,83622;159930,0" o:connectangles="0,0" textboxrect="-156955,0,476817,167244"/>
              <v:textbox style="mso-next-textbox:#任意多边形 315" inset=".65556mm,0,.65556mm,0">
                <w:txbxContent>
                  <w:p w14:paraId="4E6E1373" w14:textId="77777777" w:rsidR="006244E1" w:rsidRPr="001F12CE" w:rsidRDefault="006244E1" w:rsidP="006244E1">
                    <w:pPr>
                      <w:snapToGrid w:val="0"/>
                      <w:jc w:val="center"/>
                      <w:rPr>
                        <w:sz w:val="22"/>
                      </w:rPr>
                    </w:pPr>
                    <w:r w:rsidRPr="001F12CE">
                      <w:rPr>
                        <w:rFonts w:ascii="Calibri" w:hAnsi="Calibri"/>
                        <w:color w:val="000000"/>
                        <w:szCs w:val="9"/>
                      </w:rPr>
                      <w:t>UPF</w:t>
                    </w:r>
                  </w:p>
                </w:txbxContent>
              </v:textbox>
            </v:shape>
            <v:shape id="任意多边形 316" o:spid="_x0000_s1095" style="position:absolute;left:5025;top:10958;width:6037;height:4543;rotation:-2421916fd;visibility:visible;mso-wrap-style:square;v-text-anchor:top" coordsize="603765,4542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lcMQA&#10;AADcAAAADwAAAGRycy9kb3ducmV2LnhtbESPT4vCMBTE78J+h/AW9qapLoh0jSKC4D8Qqxdvj+Zt&#10;W2xeQhPb+u3NwoLHYWZ+w8yXvalFS42vLCsYjxIQxLnVFRcKrpfNcAbCB2SNtWVS8CQPy8XHYI6p&#10;th2fqc1CISKEfYoKyhBcKqXPSzLoR9YRR+/XNgZDlE0hdYNdhJtaTpJkKg1WHBdKdLQuKb9nD6Ng&#10;4x43e+h2p73s29Nq5twkP+6U+vrsVz8gAvXhHf5vb7WC7/EU/s7EIy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8JXDEAAAA3AAAAA8AAAAAAAAAAAAAAAAAmAIAAGRycy9k&#10;b3ducmV2LnhtbFBLBQYAAAAABAAEAPUAAACJAwAAAAA=&#10;" adj="0,,0" path="m,nfl755554,e" fillcolor="#5b9bd5" strokeweight=".16389mm">
              <v:stroke joinstyle="bevel" endcap="round"/>
              <v:formulas/>
              <v:path arrowok="t" o:connecttype="segments" textboxrect="0,0,603765,454235"/>
            </v:shape>
            <v:shape id="任意多边形 317" o:spid="_x0000_s1096" style="position:absolute;left:4266;top:13229;width:3900;height:59;visibility:visible;mso-wrap-style:square;v-text-anchor:top" coordsize="390002,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1OcUA&#10;AADcAAAADwAAAGRycy9kb3ducmV2LnhtbESPQWsCMRSE7wX/Q3iCF6nZtdiWrVFEEArrpdbDHl83&#10;z83SzcuSRN3++0YQPA4z8w2zXA+2ExfyoXWsIJ9lIIhrp1tuFBy/d8/vIEJE1tg5JgV/FGC9Gj0t&#10;sdDuyl90OcRGJAiHAhWYGPtCylAbshhmridO3sl5izFJ30jt8ZrgtpPzLHuVFltOCwZ72hqqfw9n&#10;q6BqF2U5PYYOq9wv9mZanir7o9RkPGw+QEQa4iN8b39qBS/5G9zOpCMg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lTU5xQAAANwAAAAPAAAAAAAAAAAAAAAAAJgCAABkcnMv&#10;ZG93bnJldi54bWxQSwUGAAAAAAQABAD1AAAAigMAAAAA&#10;" adj="0,,0" path="m,nfl390002,e" fillcolor="#5b9bd5" strokeweight=".16389mm">
              <v:stroke joinstyle="bevel" endcap="round"/>
              <v:formulas/>
              <v:path arrowok="t" o:connecttype="segments" textboxrect="0,0,390002,5900"/>
            </v:shape>
            <v:shape id="任意多边形 318" o:spid="_x0000_s1097" style="position:absolute;left:11332;top:13161;width:2144;height:59;visibility:visible;mso-wrap-style:square;v-text-anchor:top" coordsize="21438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WucMEA&#10;AADcAAAADwAAAGRycy9kb3ducmV2LnhtbERPzYrCMBC+C/sOYRb2Ipq6gkg1iiwriHrQ7j7A2IxN&#10;azMpTdT69uYgePz4/ufLztbiRq0vHSsYDRMQxLnTJRcK/v/WgykIH5A11o5JwYM8LBcfvTmm2t35&#10;SLcsFCKGsE9RgQmhSaX0uSGLfuga4sidXWsxRNgWUrd4j+G2lt9JMpEWS44NBhv6MZRfsqtVMOWN&#10;G++rk/mtqp2kbNU/bC99pb4+u9UMRKAuvMUv90YrGI/i2ngmHgG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NlrnDBAAAA3AAAAA8AAAAAAAAAAAAAAAAAmAIAAGRycy9kb3du&#10;cmV2LnhtbFBLBQYAAAAABAAEAPUAAACGAwAAAAA=&#10;" adj="0,,0" path="m,nfl214388,e" fillcolor="#5b9bd5" strokeweight=".16389mm">
              <v:stroke joinstyle="bevel" endcap="round"/>
              <v:formulas/>
              <v:path arrowok="t" o:connecttype="segments" textboxrect="0,0,214388,5900"/>
            </v:shape>
            <v:shape id="任意多边形 319" o:spid="_x0000_s1098" style="position:absolute;left:10585;top:10100;width:1224;height:1239;visibility:visible;v-text-anchor:middle" coordsize="122417,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HXjsYA&#10;AADcAAAADwAAAGRycy9kb3ducmV2LnhtbESPzWsCMRTE70L/h/AKXqRm/cDWrVH8QPAkaHvp7bF5&#10;3V3dvCxJdFf/+qYgeBxm5jfMbNGaSlzJ+dKygkE/AUGcWV1yruD7a/v2AcIHZI2VZVJwIw+L+Utn&#10;hqm2DR/oegy5iBD2KSooQqhTKX1WkEHftzVx9H6tMxiidLnUDpsIN5UcJslEGiw5LhRY07qg7Hy8&#10;GAX71X2d7Kc/m9FYnxpd7t5v2HNKdV/b5SeIQG14hh/tnVYwGkzh/0w8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PHXjsYAAADcAAAADwAAAAAAAAAAAAAAAACYAgAAZHJz&#10;L2Rvd25yZXYueG1sUEsFBgAAAAAEAAQA9QAAAIsDAAAAAA==&#10;" adj="-11796480,,5400" path="m,111496r122417,l122417,,,,,111496xe" filled="f" stroked="f" strokeweight="0">
              <v:stroke joinstyle="bevel" endcap="round"/>
              <v:formulas/>
              <v:path arrowok="t" o:connecttype="segments" textboxrect="-72500,0,194917,111496"/>
              <v:textbox style="mso-next-textbox:#任意多边形 319" inset=".65556mm,0,.65556mm,0">
                <w:txbxContent>
                  <w:p w14:paraId="740B2F64" w14:textId="77777777" w:rsidR="006244E1" w:rsidRPr="001F12CE" w:rsidRDefault="006244E1" w:rsidP="006244E1">
                    <w:pPr>
                      <w:snapToGrid w:val="0"/>
                      <w:jc w:val="center"/>
                      <w:rPr>
                        <w:sz w:val="22"/>
                      </w:rPr>
                    </w:pPr>
                    <w:r w:rsidRPr="001F12CE">
                      <w:rPr>
                        <w:rFonts w:ascii="Calibri" w:hAnsi="Calibri"/>
                        <w:color w:val="000000"/>
                        <w:szCs w:val="9"/>
                      </w:rPr>
                      <w:t>N2</w:t>
                    </w:r>
                  </w:p>
                </w:txbxContent>
              </v:textbox>
            </v:shape>
            <v:shape id="任意多边形 320" o:spid="_x0000_s1099" style="position:absolute;left:15299;top:10100;width:1342;height:1239;visibility:visible;v-text-anchor:middle" coordsize="13415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TRP8IA&#10;AADcAAAADwAAAGRycy9kb3ducmV2LnhtbERPzYrCMBC+C/sOYYS9iKZb3SrVKIus4EEE3T7A2Ixt&#10;sZmUJtru25uD4PHj+19telOLB7WusqzgaxKBIM6trrhQkP3txgsQziNrrC2Tgn9ysFl/DFaYatvx&#10;iR5nX4gQwi5FBaX3TSqly0sy6Ca2IQ7c1bYGfYBtIXWLXQg3tYyjKJEGKw4NJTa0LSm/ne9GQTxL&#10;um+szGXaJPfDdrT/nR+zTKnPYf+zBOGp92/xy73XCqZxmB/OhCMg1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dNE/wgAAANwAAAAPAAAAAAAAAAAAAAAAAJgCAABkcnMvZG93&#10;bnJldi54bWxQSwUGAAAAAAQABAD1AAAAhwMAAAAA&#10;" adj="-11796480,,5400" path="m,111496r134152,l134152,,,,,111496xe" filled="f" stroked="f" strokeweight="0">
              <v:stroke joinstyle="bevel" endcap="round"/>
              <v:formulas/>
              <v:path arrowok="t" o:connecttype="segments" textboxrect="-78036,0,212188,111496"/>
              <v:textbox style="mso-next-textbox:#任意多边形 320" inset=".65556mm,0,.65556mm,0">
                <w:txbxContent>
                  <w:p w14:paraId="0B2EA628" w14:textId="77777777" w:rsidR="006244E1" w:rsidRPr="001F12CE" w:rsidRDefault="006244E1" w:rsidP="006244E1">
                    <w:pPr>
                      <w:snapToGrid w:val="0"/>
                      <w:jc w:val="center"/>
                      <w:rPr>
                        <w:sz w:val="22"/>
                      </w:rPr>
                    </w:pPr>
                    <w:r w:rsidRPr="001F12CE">
                      <w:rPr>
                        <w:rFonts w:ascii="Calibri" w:hAnsi="Calibri"/>
                        <w:color w:val="000000"/>
                        <w:szCs w:val="9"/>
                      </w:rPr>
                      <w:t>N4</w:t>
                    </w:r>
                  </w:p>
                </w:txbxContent>
              </v:textbox>
            </v:shape>
            <v:shape id="任意多边形 321" o:spid="_x0000_s1100" style="position:absolute;left:5355;top:9908;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tmsMMA&#10;AADcAAAADwAAAGRycy9kb3ducmV2LnhtbESPT4vCMBTE7wt+h/AEL8uaqrC6XaNIQZC9+e/+SN42&#10;xealNNG2394sCHscZuY3zHrbu1o8qA2VZwWzaQaCWHtTcangct5/rECEiGyw9kwKBgqw3Yze1pgb&#10;3/GRHqdYigThkKMCG2OTSxm0JYdh6hvi5P361mFMsi2labFLcFfLeZZ9SocVpwWLDRWW9O10dwoK&#10;/Mp6vVya9+OwssNPce30rVZqMu533yAi9fE//GofjILFfAZ/Z9IR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2tmsM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21" inset=".65556mm,0,.65556mm,0">
                <w:txbxContent>
                  <w:p w14:paraId="4A6F1304" w14:textId="77777777" w:rsidR="006244E1" w:rsidRPr="001F12CE" w:rsidRDefault="006244E1" w:rsidP="006244E1">
                    <w:pPr>
                      <w:snapToGrid w:val="0"/>
                      <w:jc w:val="center"/>
                      <w:rPr>
                        <w:sz w:val="22"/>
                      </w:rPr>
                    </w:pPr>
                    <w:r w:rsidRPr="001F12CE">
                      <w:rPr>
                        <w:rFonts w:ascii="Calibri" w:hAnsi="Calibri"/>
                        <w:color w:val="000000"/>
                        <w:szCs w:val="9"/>
                      </w:rPr>
                      <w:t>N1</w:t>
                    </w:r>
                  </w:p>
                </w:txbxContent>
              </v:textbox>
            </v:shape>
            <v:shape id="任意多边形 322" o:spid="_x0000_s1101" style="position:absolute;left:11757;top:11935;width:1523;height:1239;visibility:visible;v-text-anchor:middle" coordsize="152265,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kK8cYA&#10;AADcAAAADwAAAGRycy9kb3ducmV2LnhtbESPT2vCQBTE7wW/w/IKvRTdNIpIdJVgKS2FHvx7fsm+&#10;ZoPZtyG7auyn7xYKHoeZ+Q2zWPW2ERfqfO1YwcsoAUFcOl1zpWC/exvOQPiArLFxTApu5GG1HDws&#10;MNPuyhu6bEMlIoR9hgpMCG0mpS8NWfQj1xJH79t1FkOUXSV1h9cIt41Mk2QqLdYcFwy2tDZUnrZn&#10;qyA55b4oitfns5kcf94PX0iT/FOpp8c+n4MI1Id7+L/9oRWM0xT+zs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WkK8cYAAADcAAAADwAAAAAAAAAAAAAAAACYAgAAZHJz&#10;L2Rvd25yZXYueG1sUEsFBgAAAAAEAAQA9QAAAIsDAAAAAA==&#10;" adj="-11796480,,5400" path="m,111496r152265,l152265,,,,,111496xe" filled="f" stroked="f" strokeweight="0">
              <v:stroke joinstyle="bevel" endcap="round"/>
              <v:formulas/>
              <v:path arrowok="t" o:connecttype="segments" textboxrect="-86581,0,238846,111496"/>
              <v:textbox style="mso-next-textbox:#任意多边形 322" inset=".65556mm,0,.65556mm,0">
                <w:txbxContent>
                  <w:p w14:paraId="105D5D7C" w14:textId="77777777" w:rsidR="006244E1" w:rsidRPr="001F12CE" w:rsidRDefault="006244E1" w:rsidP="006244E1">
                    <w:pPr>
                      <w:snapToGrid w:val="0"/>
                      <w:jc w:val="center"/>
                      <w:rPr>
                        <w:sz w:val="22"/>
                      </w:rPr>
                    </w:pPr>
                    <w:r w:rsidRPr="001F12CE">
                      <w:rPr>
                        <w:rFonts w:ascii="Calibri" w:hAnsi="Calibri"/>
                        <w:color w:val="000000"/>
                        <w:szCs w:val="9"/>
                      </w:rPr>
                      <w:t>N3</w:t>
                    </w:r>
                  </w:p>
                </w:txbxContent>
              </v:textbox>
            </v:shape>
            <v:shape id="任意多边形 323" o:spid="_x0000_s1102" style="position:absolute;left:12005;top:4549;width:2925;height:4968;rotation:-3899733fd;visibility:visible;mso-wrap-style:square;v-text-anchor:top" coordsize="292575,49679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wVQ8QA&#10;AADcAAAADwAAAGRycy9kb3ducmV2LnhtbESPQYvCMBSE74L/ITxhL7KmVpGlGkWUhfUkVdm9Pptn&#10;W2xeapPV+u+NIHgcZuYbZrZoTSWu1LjSsoLhIAJBnFldcq7gsP/+/ALhPLLGyjIpuJODxbzbmWGi&#10;7Y1Tuu58LgKEXYIKCu/rREqXFWTQDWxNHLyTbQz6IJtc6gZvAW4qGUfRRBosOSwUWNOqoOy8+zcK&#10;tnE/0hv8/UsvNE6PvD6ty8tWqY9eu5yC8NT6d/jV/tEKRvEInmfCEZ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sFUPEAAAA3AAAAA8AAAAAAAAAAAAAAAAAmAIAAGRycy9k&#10;b3ducmV2LnhtbFBLBQYAAAAABAAEAPUAAACJAwAAAAA=&#10;" adj="0,,0" path="m,nfl576549,e" fillcolor="#5b9bd5" strokeweight=".16389mm">
              <v:stroke joinstyle="bevel" endcap="round"/>
              <v:formulas/>
              <v:path arrowok="t" o:connecttype="segments" textboxrect="0,0,292575,496798"/>
            </v:shape>
            <v:shape id="任意多边形 324" o:spid="_x0000_s1103" style="position:absolute;left:10492;top:2743;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zFKMMA&#10;AADcAAAADwAAAGRycy9kb3ducmV2LnhtbESPT2sCMRTE74LfIbyCF9GsWtRujVIWhNKb/+6P5HWz&#10;uHlZNqm7++0bodDjMDO/YXaH3tXiQW2oPCtYzDMQxNqbiksF18txtgURIrLB2jMpGCjAYT8e7TA3&#10;vuMTPc6xFAnCIUcFNsYmlzJoSw7D3DfEyfv2rcOYZFtK02KX4K6WyyxbS4cVpwWLDRWW9P384xQU&#10;+Jb1erMx09OwtcNXcev0vVZq8tJ/vIOI1Mf/8F/70yhYLV/heSYd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zFKM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24" inset=".65556mm,0,.65556mm,0">
                <w:txbxContent>
                  <w:p w14:paraId="47556E9F" w14:textId="77777777" w:rsidR="006244E1" w:rsidRPr="001F12CE" w:rsidRDefault="006244E1" w:rsidP="006244E1">
                    <w:pPr>
                      <w:snapToGrid w:val="0"/>
                      <w:jc w:val="center"/>
                      <w:rPr>
                        <w:sz w:val="22"/>
                      </w:rPr>
                    </w:pPr>
                    <w:r w:rsidRPr="001F12CE">
                      <w:rPr>
                        <w:rFonts w:ascii="Calibri" w:hAnsi="Calibri"/>
                        <w:color w:val="000000"/>
                        <w:szCs w:val="9"/>
                      </w:rPr>
                      <w:t>N12</w:t>
                    </w:r>
                  </w:p>
                </w:txbxContent>
              </v:textbox>
            </v:shape>
            <v:shape id="任意多边形 325" o:spid="_x0000_s1104" style="position:absolute;left:14759;top:2669;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Bgs8MA&#10;AADcAAAADwAAAGRycy9kb3ducmV2LnhtbESPT2sCMRTE74LfIbyCF9GsStVujVIWhNKb/+6P5HWz&#10;uHlZNqm7++0bodDjMDO/YXaH3tXiQW2oPCtYzDMQxNqbiksF18txtgURIrLB2jMpGCjAYT8e7TA3&#10;vuMTPc6xFAnCIUcFNsYmlzJoSw7D3DfEyfv2rcOYZFtK02KX4K6WyyxbS4cVpwWLDRWW9P384xQU&#10;+Jb1erMx09OwtcNXcev0vVZq8tJ/vIOI1Mf/8F/70yhYLV/heSYd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FBgs8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25" inset=".65556mm,0,.65556mm,0">
                <w:txbxContent>
                  <w:p w14:paraId="12313CCE" w14:textId="77777777" w:rsidR="006244E1" w:rsidRPr="001F12CE" w:rsidRDefault="006244E1" w:rsidP="006244E1">
                    <w:pPr>
                      <w:snapToGrid w:val="0"/>
                      <w:jc w:val="center"/>
                      <w:rPr>
                        <w:sz w:val="22"/>
                      </w:rPr>
                    </w:pPr>
                    <w:r w:rsidRPr="001F12CE">
                      <w:rPr>
                        <w:rFonts w:ascii="Calibri" w:hAnsi="Calibri"/>
                        <w:color w:val="000000"/>
                        <w:szCs w:val="9"/>
                      </w:rPr>
                      <w:t>N13</w:t>
                    </w:r>
                  </w:p>
                </w:txbxContent>
              </v:textbox>
            </v:shape>
            <v:shape id="任意多边形 326" o:spid="_x0000_s1105" style="position:absolute;left:8720;top:7015;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oeecYA&#10;AADcAAAADwAAAGRycy9kb3ducmV2LnhtbESPQWvCQBSE70L/w/IKvUjdNMWgaTbSCoJ600qxt0f2&#10;mYRm38bs1qT/3hWEHoeZ+YbJFoNpxIU6V1tW8DKJQBAXVtdcKjh8rp5nIJxH1thYJgV/5GCRP4wy&#10;TLXteUeXvS9FgLBLUUHlfZtK6YqKDLqJbYmDd7KdQR9kV0rdYR/gppFxFCXSYM1hocKWlhUVP/tf&#10;o+B0cB/j5us47aN4Plt+b86F3p6Venoc3t9AeBr8f/jeXmsFr3ECtzPhCMj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soeec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6" inset=".65556mm,0,.65556mm,0">
                <w:txbxContent>
                  <w:p w14:paraId="5AC8CF7D" w14:textId="77777777" w:rsidR="006244E1" w:rsidRPr="001F12CE" w:rsidRDefault="006244E1" w:rsidP="006244E1">
                    <w:pPr>
                      <w:snapToGrid w:val="0"/>
                      <w:jc w:val="center"/>
                      <w:rPr>
                        <w:sz w:val="24"/>
                      </w:rPr>
                    </w:pPr>
                    <w:r w:rsidRPr="001F12CE">
                      <w:rPr>
                        <w:rFonts w:ascii="Calibri" w:hAnsi="Calibri"/>
                        <w:color w:val="000000"/>
                        <w:szCs w:val="9"/>
                      </w:rPr>
                      <w:t>AMF</w:t>
                    </w:r>
                  </w:p>
                </w:txbxContent>
              </v:textbox>
            </v:shape>
            <v:shape id="任意多边形 327" o:spid="_x0000_s1106" style="position:absolute;left:13554;top:7015;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a74sYA&#10;AADcAAAADwAAAGRycy9kb3ducmV2LnhtbESPQWvCQBSE74X+h+UVvBTdNGK1qauoIKi3qojeHtln&#10;Epp9G7Orif/eFQo9DjPzDTOetqYUN6pdYVnBRy8CQZxaXXCmYL9bdkcgnEfWWFomBXdyMJ28vowx&#10;0bbhH7ptfSYChF2CCnLvq0RKl+Zk0PVsRRy8s60N+iDrTOoamwA3pYyj6FMaLDgs5FjRIqf0d3s1&#10;Cs57N38vD8dBE8Vfo8VpfUn15qJU562dfYPw1Pr/8F97pRX04yE8z4QjIC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Ya74s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7" inset=".65556mm,0,.65556mm,0">
                <w:txbxContent>
                  <w:p w14:paraId="1F75CD90" w14:textId="77777777" w:rsidR="006244E1" w:rsidRPr="001F12CE" w:rsidRDefault="006244E1" w:rsidP="006244E1">
                    <w:pPr>
                      <w:snapToGrid w:val="0"/>
                      <w:jc w:val="center"/>
                      <w:rPr>
                        <w:sz w:val="24"/>
                      </w:rPr>
                    </w:pPr>
                    <w:r w:rsidRPr="001F12CE">
                      <w:rPr>
                        <w:rFonts w:ascii="Calibri" w:hAnsi="Calibri"/>
                        <w:color w:val="000000"/>
                        <w:szCs w:val="9"/>
                      </w:rPr>
                      <w:t>SMF</w:t>
                    </w:r>
                  </w:p>
                </w:txbxContent>
              </v:textbox>
            </v:shape>
            <v:shape id="任意多边形 328" o:spid="_x0000_s1107" style="position:absolute;left:13616;top:1053;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kvkMIA&#10;AADcAAAADwAAAGRycy9kb3ducmV2LnhtbERPy4rCMBTdD/gP4QpuBk2nMqLVKI4g6Ox8ILq7NNe2&#10;2NzUJtr692YxMMvDec8WrSnFk2pXWFbwNYhAEKdWF5wpOB7W/TEI55E1lpZJwYscLOadjxkm2ja8&#10;o+feZyKEsEtQQe59lUjp0pwMuoGtiAN3tbVBH2CdSV1jE8JNKeMoGkmDBYeGHCta5ZTe9g+j4Hp0&#10;P5/l6fzdRPFkvLps76n+vSvV67bLKQhPrf8X/7k3WsEwDmvDmXAE5Pw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GS+QwgAAANwAAAAPAAAAAAAAAAAAAAAAAJgCAABkcnMvZG93&#10;bnJldi54bWxQSwUGAAAAAAQABAD1AAAAhwM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8" inset=".65556mm,0,.65556mm,0">
                <w:txbxContent>
                  <w:p w14:paraId="2D1F4A20" w14:textId="77777777" w:rsidR="006244E1" w:rsidRPr="001F12CE" w:rsidRDefault="006244E1" w:rsidP="006244E1">
                    <w:pPr>
                      <w:snapToGrid w:val="0"/>
                      <w:jc w:val="center"/>
                      <w:rPr>
                        <w:sz w:val="24"/>
                      </w:rPr>
                    </w:pPr>
                    <w:r w:rsidRPr="001F12CE">
                      <w:rPr>
                        <w:rFonts w:ascii="Calibri" w:hAnsi="Calibri"/>
                        <w:color w:val="000000"/>
                        <w:szCs w:val="9"/>
                      </w:rPr>
                      <w:t>AUSF</w:t>
                    </w:r>
                  </w:p>
                </w:txbxContent>
              </v:textbox>
            </v:shape>
            <v:shape id="任意多边形 329" o:spid="_x0000_s1108" style="position:absolute;left:13616;top:3954;width:3167;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WKC8YA&#10;AADcAAAADwAAAGRycy9kb3ducmV2LnhtbESPT2vCQBTE7wW/w/IEL0U3RioaXUWFQtubfxC9PbLP&#10;JJh9G7Orid++Wyh4HGbmN8x82ZpSPKh2hWUFw0EEgji1uuBMwWH/2Z+AcB5ZY2mZFDzJwXLReZtj&#10;om3DW3rsfCYChF2CCnLvq0RKl+Zk0A1sRRy8i60N+iDrTOoamwA3pYyjaCwNFhwWcqxok1N63d2N&#10;gsvBrd/L4+mjieLpZHP+vqX656ZUr9uuZiA8tf4V/m9/aQWjeAp/Z8IR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1WKC8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9" inset=".65556mm,0,.65556mm,0">
                <w:txbxContent>
                  <w:p w14:paraId="47E323D2" w14:textId="77777777" w:rsidR="006244E1" w:rsidRPr="001F12CE" w:rsidRDefault="006244E1" w:rsidP="006244E1">
                    <w:pPr>
                      <w:snapToGrid w:val="0"/>
                      <w:jc w:val="center"/>
                      <w:rPr>
                        <w:sz w:val="22"/>
                      </w:rPr>
                    </w:pPr>
                    <w:r w:rsidRPr="001F12CE">
                      <w:rPr>
                        <w:rFonts w:ascii="Calibri" w:hAnsi="Calibri"/>
                        <w:color w:val="000000"/>
                        <w:szCs w:val="9"/>
                      </w:rPr>
                      <w:t>UDM</w:t>
                    </w:r>
                  </w:p>
                </w:txbxContent>
              </v:textbox>
            </v:shape>
            <v:shape id="ConnectLine" o:spid="_x0000_s1109" style="position:absolute;left:11886;top:7851;width:1668;height:59;visibility:visible;mso-wrap-style:square;v-text-anchor:top" coordsize="166769,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zT28MA&#10;AADcAAAADwAAAGRycy9kb3ducmV2LnhtbERPy2oCMRTdF/oP4Ra6KZqpU0VHo0hpRcSND3B7mVwn&#10;Qyc3Q5I60783i4LLw3kvVr1txI18qB0reB9mIIhLp2uuFJxP34MpiBCRNTaOScEfBVgtn58WWGjX&#10;8YFux1iJFMKhQAUmxraQMpSGLIaha4kTd3XeYkzQV1J77FK4beQoyybSYs2pwWBLn4bKn+OvVTAb&#10;5xeTje3aN7H72u23o7eP3Uap15d+PQcRqY8P8b97qxXkeZqfzqQjI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uzT28MAAADcAAAADwAAAAAAAAAAAAAAAACYAgAAZHJzL2Rv&#10;d25yZXYueG1sUEsFBgAAAAAEAAQA9QAAAIgDAAAAAA==&#10;" adj="0,,0" path="m,nfl166769,e" fillcolor="#5b9bd5" strokeweight=".16389mm">
              <v:stroke joinstyle="bevel" endcap="round"/>
              <v:formulas/>
              <v:path arrowok="t" o:connecttype="segments" textboxrect="0,0,166769,5900"/>
            </v:shape>
            <v:shape id="ConnectLine" o:spid="_x0000_s1110" style="position:absolute;left:15199;top:2726;width:59;height:1228;visibility:visible;mso-wrap-style:square;v-text-anchor:top" coordsize="5900,12287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CkTMIA&#10;AADcAAAADwAAAGRycy9kb3ducmV2LnhtbESP0YrCMBRE3wX/IVzBN02rIkvXKKIIor7Y7gfcbe42&#10;ZZub0kStf28WFnwcZuYMs9r0thF36nztWEE6TUAQl07XXCn4Kg6TDxA+IGtsHJOCJ3nYrIeDFWba&#10;PfhK9zxUIkLYZ6jAhNBmUvrSkEU/dS1x9H5cZzFE2VVSd/iIcNvIWZIspcWa44LBlnaGyt/8ZhWE&#10;S76vdi49Ngtpvk9n92QucqXGo377CSJQH97h//ZRK5jPU/g7E4+AX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UKRMwgAAANwAAAAPAAAAAAAAAAAAAAAAAJgCAABkcnMvZG93&#10;bnJldi54bWxQSwUGAAAAAAQABAD1AAAAhwMAAAAA&#10;" adj="0,,0" path="m,nfl,122876e" fillcolor="#5b9bd5" strokeweight=".16389mm">
              <v:stroke joinstyle="bevel" endcap="round"/>
              <v:formulas/>
              <v:path arrowok="t" o:connecttype="segments" textboxrect="0,0,5900,122876"/>
            </v:shape>
            <v:shape id="任意多边形 332" o:spid="_x0000_s1111" style="position:absolute;left:11361;top:6740;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BuGsMA&#10;AADcAAAADwAAAGRycy9kb3ducmV2LnhtbESPT4vCMBTE7wv7HcJb2MuypiqoW40ihQXx5r/7I3k2&#10;xealNFnbfvuNIHgcZuY3zGrTu1rcqQ2VZwXjUQaCWHtTcangfPr9XoAIEdlg7ZkUDBRgs35/W2Fu&#10;fMcHuh9jKRKEQ44KbIxNLmXQlhyGkW+Ik3f1rcOYZFtK02KX4K6WkyybSYcVpwWLDRWW9O345xQU&#10;+JP1ej43X4dhYYd9cen0rVbq86PfLkFE6uMr/GzvjILpdAKPM+kIyP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mBuGs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2" inset=".65556mm,0,.65556mm,0">
                <w:txbxContent>
                  <w:p w14:paraId="501FEAA8" w14:textId="77777777" w:rsidR="006244E1" w:rsidRPr="001F12CE" w:rsidRDefault="006244E1" w:rsidP="006244E1">
                    <w:pPr>
                      <w:snapToGrid w:val="0"/>
                      <w:jc w:val="center"/>
                      <w:rPr>
                        <w:sz w:val="22"/>
                      </w:rPr>
                    </w:pPr>
                    <w:r w:rsidRPr="001F12CE">
                      <w:rPr>
                        <w:rFonts w:ascii="Calibri" w:hAnsi="Calibri"/>
                        <w:color w:val="000000"/>
                        <w:szCs w:val="9"/>
                      </w:rPr>
                      <w:t>N11</w:t>
                    </w:r>
                  </w:p>
                </w:txbxContent>
              </v:textbox>
            </v:shape>
            <v:shape id="任意多边形 333" o:spid="_x0000_s1112" style="position:absolute;left:10916;top:5994;width:2926;height:2077;rotation:-2318061fd;visibility:visible;mso-wrap-style:square;v-text-anchor:top" coordsize="292575,20769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6SosgA&#10;AADcAAAADwAAAGRycy9kb3ducmV2LnhtbESPzW7CMBCE75V4B2sr9VackqqCgEFQqVUP9NDwI46r&#10;eJukideRbSDw9LhSpR5Hs/PNzmzRm1acyPnasoKnYQKCuLC65lLBdvP2OAbhA7LG1jIpuJCHxXxw&#10;N8NM2zN/0SkPpYgQ9hkqqELoMil9UZFBP7QdcfS+rTMYonSl1A7PEW5aOUqSF2mw5thQYUevFRVN&#10;fjTxjW6y+Vw3K7fHvDi+/zw3h+tuq9TDfb+cggjUh//jv/SHVpCmKfyOiQSQ8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XpKiyAAAANwAAAAPAAAAAAAAAAAAAAAAAJgCAABk&#10;cnMvZG93bnJldi54bWxQSwUGAAAAAAQABAD1AAAAjQMAAAAA&#10;" adj="0,,0" path="m,nfl358801,e" fillcolor="#5b9bd5" strokeweight=".16389mm">
              <v:stroke joinstyle="bevel" endcap="round"/>
              <v:formulas/>
              <v:path arrowok="t" o:connecttype="segments" textboxrect="0,0,292575,207698"/>
            </v:shape>
            <v:shape id="任意多边形 334" o:spid="_x0000_s1113" style="position:absolute;left:11757;top:5374;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VT9cMA&#10;AADcAAAADwAAAGRycy9kb3ducmV2LnhtbESPT2sCMRTE74LfIbyCF9GsWtRujSILhdKb/+6P5HWz&#10;uHlZNtHd/fZNodDjMDO/YXaH3tXiSW2oPCtYzDMQxNqbiksF18vHbAsiRGSDtWdSMFCAw3482mFu&#10;fMcnep5jKRKEQ44KbIxNLmXQlhyGuW+Ik/ftW4cxybaUpsUuwV0tl1m2lg4rTgsWGyos6fv54RQU&#10;+Jb1erMx09OwtcNXcev0vVZq8tIf30FE6uN/+K/9aRSsVq/weyYdAb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sVT9c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4" inset=".65556mm,0,.65556mm,0">
                <w:txbxContent>
                  <w:p w14:paraId="2C1AA008" w14:textId="77777777" w:rsidR="006244E1" w:rsidRPr="001F12CE" w:rsidRDefault="006244E1" w:rsidP="006244E1">
                    <w:pPr>
                      <w:snapToGrid w:val="0"/>
                      <w:jc w:val="center"/>
                      <w:rPr>
                        <w:sz w:val="22"/>
                      </w:rPr>
                    </w:pPr>
                    <w:r w:rsidRPr="001F12CE">
                      <w:rPr>
                        <w:rFonts w:ascii="Calibri" w:hAnsi="Calibri"/>
                        <w:color w:val="000000"/>
                        <w:szCs w:val="9"/>
                      </w:rPr>
                      <w:t>N8</w:t>
                    </w:r>
                  </w:p>
                </w:txbxContent>
              </v:textbox>
            </v:shape>
            <v:shape id="任意多边形 335" o:spid="_x0000_s1114" style="position:absolute;left:13995;top:14828;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n2bsMA&#10;AADcAAAADwAAAGRycy9kb3ducmV2LnhtbESPT2sCMRTE74LfIbyCF9GsStVujSILhdKb/+6P5HWz&#10;uHlZNtHd/fZNodDjMDO/YXaH3tXiSW2oPCtYzDMQxNqbiksF18vHbAsiRGSDtWdSMFCAw3482mFu&#10;fMcnep5jKRKEQ44KbIxNLmXQlhyGuW+Ik/ftW4cxybaUpsUuwV0tl1m2lg4rTgsWGyos6fv54RQU&#10;+Jb1erMx09OwtcNXcev0vVZq8tIf30FE6uN/+K/9aRSsVq/weyYdAb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Yn2bs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5" inset=".65556mm,0,.65556mm,0">
                <w:txbxContent>
                  <w:p w14:paraId="290BA700" w14:textId="77777777" w:rsidR="006244E1" w:rsidRPr="001F12CE" w:rsidRDefault="006244E1" w:rsidP="006244E1">
                    <w:pPr>
                      <w:snapToGrid w:val="0"/>
                      <w:jc w:val="center"/>
                      <w:rPr>
                        <w:sz w:val="22"/>
                      </w:rPr>
                    </w:pPr>
                    <w:r w:rsidRPr="001F12CE">
                      <w:rPr>
                        <w:rFonts w:ascii="Calibri" w:hAnsi="Calibri"/>
                        <w:color w:val="000000"/>
                        <w:szCs w:val="9"/>
                      </w:rPr>
                      <w:t>SNPN</w:t>
                    </w:r>
                  </w:p>
                </w:txbxContent>
              </v:textbox>
            </v:shape>
            <v:shape id="任意多边形 336" o:spid="_x0000_s1115" style="position:absolute;left:22970;top:1053;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OIpMYA&#10;AADcAAAADwAAAGRycy9kb3ducmV2LnhtbESPQWvCQBSE74X+h+UVvJS6Ualo6iZooGC91Yro7ZF9&#10;JqHZtzG7TeK/7wqFHoeZ+YZZpYOpRUetqywrmIwjEMS51RUXCg5f7y8LEM4ja6wtk4IbOUiTx4cV&#10;xtr2/End3hciQNjFqKD0vomldHlJBt3YNsTBu9jWoA+yLaRusQ9wU8tpFM2lwYrDQokNZSXl3/sf&#10;o+BycJvn+nh67aPpcpGdP6653l2VGj0N6zcQngb/H/5rb7WC2WwO9zPhCMjk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xOIpM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36" inset=".65556mm,0,.65556mm,0">
                <w:txbxContent>
                  <w:p w14:paraId="3F65F87E" w14:textId="77777777" w:rsidR="006244E1" w:rsidRPr="001F12CE" w:rsidRDefault="006244E1" w:rsidP="006244E1">
                    <w:pPr>
                      <w:snapToGrid w:val="0"/>
                      <w:jc w:val="center"/>
                      <w:rPr>
                        <w:sz w:val="22"/>
                      </w:rPr>
                    </w:pPr>
                    <w:r w:rsidRPr="001F12CE">
                      <w:rPr>
                        <w:rFonts w:ascii="Calibri" w:hAnsi="Calibri"/>
                        <w:color w:val="000000"/>
                        <w:szCs w:val="9"/>
                      </w:rPr>
                      <w:t>AAA</w:t>
                    </w:r>
                  </w:p>
                </w:txbxContent>
              </v:textbox>
            </v:shape>
            <v:shape id="Line" o:spid="_x0000_s1116" style="position:absolute;left:14334;top:-7082;width:59;height:15286;rotation:90;visibility:visible;mso-wrap-style:square;v-text-anchor:top" coordsize="5900,15285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tUG8QA&#10;AADcAAAADwAAAGRycy9kb3ducmV2LnhtbESP3YrCMBSE7wXfIRxh7zR1C6tUo6iwixcq+PMAx+aY&#10;FpuT0mRt9+3NguDlMDPfMPNlZyvxoMaXjhWMRwkI4tzpko2Cy/l7OAXhA7LGyjEp+CMPy0W/N8dM&#10;u5aP9DgFIyKEfYYKihDqTEqfF2TRj1xNHL2bayyGKBsjdYNthNtKfibJl7RYclwosKZNQfn99GsV&#10;mJ9dt+Z8a1bT1uzdZTw5H9KrUh+DbjUDEagL7/CrvdUK0nQC/2fiEZC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rVBvEAAAA3AAAAA8AAAAAAAAAAAAAAAAAmAIAAGRycy9k&#10;b3ducmV2LnhtbFBLBQYAAAAABAAEAPUAAACJAwAAAAA=&#10;" adj="0,,0" path="m,nfl1528560,e" filled="f" strokeweight=".16389mm">
              <v:stroke joinstyle="bevel"/>
              <v:formulas/>
              <v:path arrowok="t" o:connecttype="segments" textboxrect="0,0,5900,1528560"/>
            </v:shape>
            <v:shape id="任意多边形 338" o:spid="_x0000_s1117" style="position:absolute;left:16848;top:1904;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FaZcIA&#10;AADcAAAADwAAAGRycy9kb3ducmV2LnhtbERPW2vCMBR+F/wP4Qx8EU214LbOKG4g+Gp3Ad8OzTEp&#10;a05KE223X28eBB8/vvt6O7hGXKkLtWcFi3kGgrjyumaj4OtzP3sBESKyxsYzKfijANvNeLTGQvue&#10;j3QtoxEphEOBCmyMbSFlqCw5DHPfEifu7DuHMcHOSN1hn8JdI5dZtpIOa04NFlv6sFT9lhenoMyl&#10;eT5N7f4sf777SxnM6/v/TqnJ07B7AxFpiA/x3X3QCvI8rU1n0hGQm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AVplwgAAANwAAAAPAAAAAAAAAAAAAAAAAJgCAABkcnMvZG93&#10;bnJldi54bWxQSwUGAAAAAAQABAD1AAAAhwMAAAAA&#10;" adj="0,,0" path="m,nfl147500,e" fillcolor="#5b9bd5" strokeweight=".16389mm">
              <v:stroke joinstyle="bevel" endcap="round"/>
              <v:formulas/>
              <v:path arrowok="t" o:connecttype="segments" textboxrect="0,0,147500,5900"/>
            </v:shape>
            <v:shape id="任意多边形 339" o:spid="_x0000_s1118" style="position:absolute;left:16199;top:1778;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T8a8MA&#10;AADcAAAADwAAAGRycy9kb3ducmV2LnhtbESPT4vCMBTE7wt+h/AEL4umq7BqNYoUhGVv/rs/kmdT&#10;bF5Kk7XttzcLC3scZuY3zHbfu1o8qQ2VZwUfswwEsfam4lLB9XKcrkCEiGyw9kwKBgqw343etpgb&#10;3/GJnudYigThkKMCG2OTSxm0JYdh5hvi5N196zAm2ZbStNgluKvlPMs+pcOK04LFhgpL+nH+cQoK&#10;XGe9Xi7N+2lY2eG7uHX6USs1GfeHDYhIffwP/7W/jILFYg2/Z9IRkL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MT8a8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9" inset=".65556mm,0,.65556mm,0">
                <w:txbxContent>
                  <w:p w14:paraId="41308FBE" w14:textId="77777777" w:rsidR="006244E1" w:rsidRPr="001F12CE" w:rsidRDefault="006244E1" w:rsidP="006244E1">
                    <w:pPr>
                      <w:snapToGrid w:val="0"/>
                      <w:jc w:val="center"/>
                      <w:rPr>
                        <w:sz w:val="22"/>
                      </w:rPr>
                    </w:pPr>
                    <w:r w:rsidRPr="001F12CE">
                      <w:rPr>
                        <w:rFonts w:ascii="Calibri" w:hAnsi="Calibri"/>
                        <w:color w:val="000000"/>
                        <w:szCs w:val="9"/>
                      </w:rPr>
                      <w:t>Nxx</w:t>
                    </w:r>
                  </w:p>
                </w:txbxContent>
              </v:textbox>
            </v:shape>
            <v:shape id="任意多边形 340" o:spid="_x0000_s1119" style="position:absolute;left:22208;top:14828;width:3928;height:1239;visibility:visible;v-text-anchor:middle" coordsize="392808,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pVmMQA&#10;AADcAAAADwAAAGRycy9kb3ducmV2LnhtbERPTWvCQBC9C/6HZYReim5Sq0h0I1JoK72URkW8Ddkx&#10;iWZnQ3bV1F/fPRQ8Pt73YtmZWlypdZVlBfEoAkGcW11xoWC7eR/OQDiPrLG2TAp+ycEy7fcWmGh7&#10;4x+6Zr4QIYRdggpK75tESpeXZNCNbEMcuKNtDfoA20LqFm8h3NTyJYqm0mDFoaHEht5Kys/ZxSjY&#10;W/6K7h+7Da4+9fMl+z7Fk8NdqadBt5qD8NT5h/jfvdYKxq9hfjgTjoB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6VZjEAAAA3AAAAA8AAAAAAAAAAAAAAAAAmAIAAGRycy9k&#10;b3ducmV2LnhtbFBLBQYAAAAABAAEAPUAAACJAwAAAAA=&#10;" adj="-11796480,,5400" path="m,111496r392808,l392808,,,,,111496xe" filled="f" stroked="f" strokeweight="0">
              <v:stroke joinstyle="bevel" endcap="round"/>
              <v:formulas/>
              <v:path arrowok="t" o:connecttype="segments" textboxrect="-200057,0,592867,111496"/>
              <v:textbox style="mso-next-textbox:#任意多边形 340" inset=".65556mm,0,.65556mm,0">
                <w:txbxContent>
                  <w:p w14:paraId="56D62C86" w14:textId="77777777" w:rsidR="006244E1" w:rsidRPr="001F12CE" w:rsidRDefault="006244E1" w:rsidP="006244E1">
                    <w:pPr>
                      <w:snapToGrid w:val="0"/>
                      <w:jc w:val="center"/>
                      <w:rPr>
                        <w:sz w:val="22"/>
                      </w:rPr>
                    </w:pPr>
                    <w:r w:rsidRPr="001F12CE">
                      <w:rPr>
                        <w:rFonts w:ascii="Calibri" w:hAnsi="Calibri"/>
                        <w:color w:val="000000"/>
                        <w:szCs w:val="9"/>
                      </w:rPr>
                      <w:t>3rd party</w:t>
                    </w:r>
                  </w:p>
                </w:txbxContent>
              </v:textbox>
            </v:shape>
            <v:shape id="任意多边形 341" o:spid="_x0000_s1120" style="position:absolute;left:18343;top:1053;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xjrcYA&#10;AADcAAAADwAAAGRycy9kb3ducmV2LnhtbESPT2vCQBTE70K/w/KEXqTZqLVodJVWELS3qpR6e2Rf&#10;/tDs25jdmvjt3YLgcZiZ3zCLVWcqcaHGlZYVDKMYBHFqdcm5guNh8zIF4TyyxsoyKbiSg9XyqbfA&#10;RNuWv+iy97kIEHYJKii8rxMpXVqQQRfZmjh4mW0M+iCbXOoG2wA3lRzF8Zs0WHJYKLCmdUHp7/7P&#10;KMiO7mNQff9M2ng0m65Pu3OqP89KPfe79zkIT51/hO/trVYwfh3C/5lw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Pxjrc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41" inset=".65556mm,0,.65556mm,0">
                <w:txbxContent>
                  <w:p w14:paraId="7A26C0F3" w14:textId="77777777" w:rsidR="006244E1" w:rsidRPr="001F12CE" w:rsidRDefault="006244E1" w:rsidP="006244E1">
                    <w:pPr>
                      <w:snapToGrid w:val="0"/>
                      <w:jc w:val="center"/>
                      <w:rPr>
                        <w:sz w:val="22"/>
                      </w:rPr>
                    </w:pPr>
                    <w:r w:rsidRPr="001F12CE">
                      <w:rPr>
                        <w:rFonts w:ascii="Calibri" w:hAnsi="Calibri"/>
                        <w:color w:val="000000"/>
                        <w:szCs w:val="9"/>
                      </w:rPr>
                      <w:t>PAF</w:t>
                    </w:r>
                  </w:p>
                </w:txbxContent>
              </v:textbox>
            </v:shape>
            <v:shape id="任意多边形 342" o:spid="_x0000_s1121" style="position:absolute;left:21509;top:1904;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8e8sUA&#10;AADcAAAADwAAAGRycy9kb3ducmV2LnhtbESPT2sCMRTE74LfITyhF6nZqvTPahRbEHp1q4XeHptn&#10;srh5WTbR3fbTN4LgcZiZ3zDLde9qcaE2VJ4VPE0yEMSl1xUbBfuv7eMriBCRNdaeScEvBVivhoMl&#10;5tp3vKNLEY1IEA45KrAxNrmUobTkMEx8Q5y8o28dxiRbI3WLXYK7Wk6z7Fk6rDgtWGzow1J5Ks5O&#10;QTGT5uVnbLdH+X3ozkUwb+9/G6UeRv1mASJSH+/hW/tTK5jNp3A9k46AX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7x7yxQAAANwAAAAPAAAAAAAAAAAAAAAAAJgCAABkcnMv&#10;ZG93bnJldi54bWxQSwUGAAAAAAQABAD1AAAAigMAAAAA&#10;" adj="0,,0" path="m,nfl147500,e" fillcolor="#5b9bd5" strokeweight=".16389mm">
              <v:stroke joinstyle="bevel" endcap="round"/>
              <v:formulas/>
              <v:path arrowok="t" o:connecttype="segments" textboxrect="0,0,147500,5900"/>
            </v:shape>
            <v:shape id="任意多边形 343" o:spid="_x0000_s1122" style="position:absolute;left:21695;top:1778;width:1104;height:1239;visibility:visible;v-text-anchor:middle" coordsize="110316,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QXsQA&#10;AADcAAAADwAAAGRycy9kb3ducmV2LnhtbESPUUvDQBCE3wX/w7GCL9JeaouU2GuRilAoFIwtvi65&#10;NQnmdkNubdJ/3xMEH4eZ+YZZbcbQmjP1sRF2MJtmYIhL8Q1XDo4fb5MlmKjIHlthcnChCJv17c0K&#10;cy8Dv9O50MokCMccHdSqXW5tLGsKGKfSESfvS/qAmmRfWd/jkOChtY9Z9mQDNpwWauxoW1P5XfwE&#10;ByoP1SduD69Fd5pdZC+LQQ875+7vxpdnMEqj/of/2jvvYL6Yw++ZdATs+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kF7EAAAA3AAAAA8AAAAAAAAAAAAAAAAAmAIAAGRycy9k&#10;b3ducmV2LnhtbFBLBQYAAAAABAAEAPUAAACJAwAAAAA=&#10;" adj="-11796480,,5400" path="m,111496r110316,l110316,,,,,111496xe" filled="f" stroked="f" strokeweight="0">
              <v:stroke joinstyle="bevel" endcap="round"/>
              <v:formulas/>
              <v:path arrowok="t" o:connecttype="segments" textboxrect="-66792,0,177107,111496"/>
              <v:textbox style="mso-next-textbox:#任意多边形 343" inset=".65556mm,0,.65556mm,0">
                <w:txbxContent>
                  <w:p w14:paraId="16BEF9A4" w14:textId="77777777" w:rsidR="006244E1" w:rsidRPr="001F12CE" w:rsidRDefault="006244E1" w:rsidP="006244E1">
                    <w:pPr>
                      <w:snapToGrid w:val="0"/>
                      <w:jc w:val="center"/>
                      <w:rPr>
                        <w:sz w:val="22"/>
                      </w:rPr>
                    </w:pPr>
                    <w:r w:rsidRPr="001F12CE">
                      <w:rPr>
                        <w:rFonts w:ascii="Calibri" w:hAnsi="Calibri"/>
                        <w:color w:val="000000"/>
                        <w:szCs w:val="9"/>
                      </w:rPr>
                      <w:t>TBD</w:t>
                    </w:r>
                  </w:p>
                </w:txbxContent>
              </v:textbox>
            </v:shape>
            <v:shape id="Line" o:spid="_x0000_s1123" style="position:absolute;left:8452;top:6895;width:59;height:3643;rotation:90;visibility:visible;mso-wrap-style:square;v-text-anchor:top" coordsize="5900,3643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dxUMYA&#10;AADcAAAADwAAAGRycy9kb3ducmV2LnhtbESPT2vCQBTE74LfYXlCb7qpf1qJriKFYg8eNO1Bb4/s&#10;axLMvl2y2yR++64geBxm5jfMetubWrTU+MqygtdJAoI4t7riQsHP9+d4CcIHZI21ZVJwIw/bzXCw&#10;xlTbjk/UZqEQEcI+RQVlCC6V0uclGfQT64ij92sbgyHKppC6wS7CTS2nSfImDVYcF0p09FFSfs3+&#10;jIL6iO+tO/RLc5nt99355q7Z4qLUy6jfrUAE6sMz/Gh/aQWz+RzuZ+IRkJ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idxUMYAAADcAAAADwAAAAAAAAAAAAAAAACYAgAAZHJz&#10;L2Rvd25yZXYueG1sUEsFBgAAAAAEAAQA9QAAAIsDAAAAAA==&#10;" adj="0,,0" path="m,nfl364343,e" filled="f" strokeweight=".16389mm">
              <v:stroke joinstyle="bevel"/>
              <v:formulas/>
              <v:path arrowok="t" o:connecttype="segments" textboxrect="0,0,5900,364343"/>
            </v:shape>
            <v:shape id="Line" o:spid="_x0000_s1124" style="position:absolute;left:13215;top:6849;width:59;height:3705;rotation:90;visibility:visible;mso-wrap-style:square;v-text-anchor:top" coordsize="5900,3705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QMFMgA&#10;AADcAAAADwAAAGRycy9kb3ducmV2LnhtbESPT2vCQBTE74LfYXmCl6KbNlYkdZVSUCJtD/UPenxk&#10;X5Ng9m3IrjHtp3cLBY/DzPyGmS87U4mWGldaVvA4jkAQZ1aXnCvY71ajGQjnkTVWlknBDzlYLvq9&#10;OSbaXvmL2q3PRYCwS1BB4X2dSOmyggy6sa2Jg/dtG4M+yCaXusFrgJtKPkXRVBosOSwUWNNbQdl5&#10;ezEK6JAeNuv0/YE/TqvJef179KfPWKnhoHt9AeGp8/fwfzvVCuLJM/ydCUdAL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dAwUyAAAANwAAAAPAAAAAAAAAAAAAAAAAJgCAABk&#10;cnMvZG93bnJldi54bWxQSwUGAAAAAAQABAD1AAAAjQMAAAAA&#10;" adj="0,,0" path="m,nfl370525,e" filled="f" strokeweight=".16389mm">
              <v:stroke joinstyle="bevel"/>
              <v:formulas/>
              <v:path arrowok="t" o:connecttype="segments" textboxrect="0,0,5900,370525"/>
            </v:shape>
            <w10:wrap type="topAndBottom"/>
          </v:group>
        </w:pict>
      </w:r>
      <w:r w:rsidR="006244E1">
        <w:rPr>
          <w:rFonts w:eastAsia="SimSun" w:hint="eastAsia"/>
          <w:lang w:val="en-US" w:eastAsia="zh-CN"/>
        </w:rPr>
        <w:t>T</w:t>
      </w:r>
      <w:r w:rsidR="006244E1">
        <w:rPr>
          <w:rFonts w:eastAsia="SimSun"/>
          <w:lang w:val="en-US" w:eastAsia="zh-CN"/>
        </w:rPr>
        <w:t xml:space="preserve">he specific architecture is shown in </w:t>
      </w:r>
      <w:r w:rsidR="006244E1" w:rsidRPr="00DE21EF">
        <w:rPr>
          <w:rFonts w:eastAsia="SimSun"/>
          <w:lang w:val="en-US" w:eastAsia="zh-CN"/>
        </w:rPr>
        <w:t>figure 6.</w:t>
      </w:r>
      <w:r w:rsidR="00EA70C1" w:rsidRPr="006D675E">
        <w:rPr>
          <w:rFonts w:eastAsia="SimSun"/>
          <w:lang w:val="en-US" w:eastAsia="zh-CN"/>
        </w:rPr>
        <w:t>5</w:t>
      </w:r>
      <w:r w:rsidR="006244E1" w:rsidRPr="004B60C5">
        <w:rPr>
          <w:rFonts w:eastAsia="SimSun"/>
          <w:lang w:val="en-US" w:eastAsia="zh-CN"/>
        </w:rPr>
        <w:t>.1-1</w:t>
      </w:r>
      <w:r w:rsidR="006244E1">
        <w:rPr>
          <w:rFonts w:eastAsia="SimSun"/>
          <w:lang w:val="en-US" w:eastAsia="zh-CN"/>
        </w:rPr>
        <w:t xml:space="preserve"> from TR 23.700-07 [3].</w:t>
      </w:r>
    </w:p>
    <w:p w14:paraId="2B0CABD8" w14:textId="77777777" w:rsidR="006244E1" w:rsidRDefault="006244E1" w:rsidP="006244E1">
      <w:pPr>
        <w:jc w:val="center"/>
        <w:rPr>
          <w:noProof/>
          <w:lang w:val="en-US" w:eastAsia="zh-CN"/>
        </w:rPr>
      </w:pPr>
    </w:p>
    <w:p w14:paraId="202946C0" w14:textId="690938BA" w:rsidR="006244E1" w:rsidRDefault="006244E1" w:rsidP="006244E1">
      <w:pPr>
        <w:jc w:val="center"/>
        <w:rPr>
          <w:rFonts w:eastAsia="SimSun"/>
          <w:lang w:val="en-US" w:eastAsia="zh-CN"/>
        </w:rPr>
      </w:pPr>
      <w:r w:rsidRPr="00FB68A2">
        <w:rPr>
          <w:rFonts w:ascii="Arial" w:hAnsi="Arial" w:cs="Arial"/>
          <w:b/>
        </w:rPr>
        <w:t xml:space="preserve">Figure </w:t>
      </w:r>
      <w:r>
        <w:rPr>
          <w:rFonts w:ascii="Arial" w:hAnsi="Arial" w:cs="Arial"/>
          <w:b/>
        </w:rPr>
        <w:t>6</w:t>
      </w:r>
      <w:r w:rsidRPr="00DE21EF">
        <w:rPr>
          <w:rFonts w:ascii="Arial" w:hAnsi="Arial" w:cs="Arial"/>
          <w:b/>
        </w:rPr>
        <w:t>.</w:t>
      </w:r>
      <w:r w:rsidR="00EA70C1" w:rsidRPr="006D675E">
        <w:rPr>
          <w:rFonts w:ascii="Arial" w:hAnsi="Arial" w:cs="Arial"/>
          <w:b/>
        </w:rPr>
        <w:t>5</w:t>
      </w:r>
      <w:r>
        <w:rPr>
          <w:rFonts w:ascii="Arial" w:hAnsi="Arial" w:cs="Arial"/>
          <w:b/>
        </w:rPr>
        <w:t>.1</w:t>
      </w:r>
      <w:r w:rsidRPr="00FB68A2">
        <w:rPr>
          <w:rFonts w:ascii="Arial" w:hAnsi="Arial" w:cs="Arial"/>
          <w:b/>
        </w:rPr>
        <w:t xml:space="preserve">-1: </w:t>
      </w:r>
      <w:r>
        <w:rPr>
          <w:rFonts w:ascii="Arial" w:hAnsi="Arial" w:cs="Arial"/>
          <w:b/>
        </w:rPr>
        <w:t>Architecture for Network Access Authentication with Credentials owned by an AAA external to the SNPN</w:t>
      </w:r>
    </w:p>
    <w:p w14:paraId="6A8BFFF3" w14:textId="77777777" w:rsidR="006244E1" w:rsidRDefault="006244E1" w:rsidP="006244E1">
      <w:pPr>
        <w:rPr>
          <w:rFonts w:eastAsia="SimSun"/>
          <w:lang w:val="en-US" w:eastAsia="zh-CN"/>
        </w:rPr>
      </w:pPr>
      <w:r>
        <w:rPr>
          <w:rFonts w:eastAsia="SimSun"/>
          <w:lang w:val="en-US" w:eastAsia="zh-CN"/>
        </w:rPr>
        <w:t xml:space="preserve">The solution assumes that: </w:t>
      </w:r>
    </w:p>
    <w:p w14:paraId="17E70311" w14:textId="77777777" w:rsidR="006244E1" w:rsidRDefault="006244E1" w:rsidP="006244E1">
      <w:pPr>
        <w:numPr>
          <w:ilvl w:val="0"/>
          <w:numId w:val="5"/>
        </w:numPr>
        <w:rPr>
          <w:rFonts w:eastAsia="SimSun"/>
          <w:lang w:val="en-US" w:eastAsia="zh-CN"/>
        </w:rPr>
      </w:pPr>
      <w:r>
        <w:rPr>
          <w:rFonts w:eastAsia="SimSun"/>
          <w:lang w:val="en-US" w:eastAsia="zh-CN"/>
        </w:rPr>
        <w:t>The 3</w:t>
      </w:r>
      <w:r w:rsidRPr="00A228FD">
        <w:rPr>
          <w:rFonts w:eastAsia="SimSun"/>
          <w:vertAlign w:val="superscript"/>
          <w:lang w:val="en-US" w:eastAsia="zh-CN"/>
        </w:rPr>
        <w:t>rd</w:t>
      </w:r>
      <w:r>
        <w:rPr>
          <w:rFonts w:eastAsia="SimSun"/>
          <w:lang w:val="en-US" w:eastAsia="zh-CN"/>
        </w:rPr>
        <w:t xml:space="preserve"> party provides AAA, and the UE credentials are stored in the AAA. </w:t>
      </w:r>
    </w:p>
    <w:p w14:paraId="146D6B56" w14:textId="77777777" w:rsidR="006244E1" w:rsidRDefault="006244E1" w:rsidP="006244E1">
      <w:pPr>
        <w:numPr>
          <w:ilvl w:val="0"/>
          <w:numId w:val="5"/>
        </w:numPr>
        <w:ind w:left="567" w:hanging="283"/>
        <w:rPr>
          <w:rFonts w:eastAsia="SimSun"/>
          <w:lang w:val="en-US" w:eastAsia="zh-CN"/>
        </w:rPr>
      </w:pPr>
      <w:r>
        <w:rPr>
          <w:rFonts w:eastAsia="SimSun"/>
          <w:lang w:val="en-US" w:eastAsia="zh-CN"/>
        </w:rPr>
        <w:t>Primary Authentication Function (PAF) is introduced in SNPN for translation of SBI protocol and AAA protocol. The function can be collocated with NSSAAF, or AUSF.</w:t>
      </w:r>
    </w:p>
    <w:p w14:paraId="44BB72A5" w14:textId="77777777" w:rsidR="006244E1" w:rsidRDefault="006244E1" w:rsidP="006244E1">
      <w:pPr>
        <w:rPr>
          <w:rFonts w:eastAsia="SimSun"/>
          <w:lang w:val="en-US" w:eastAsia="zh-CN"/>
        </w:rPr>
      </w:pPr>
      <w:r>
        <w:rPr>
          <w:rFonts w:eastAsia="SimSun"/>
          <w:lang w:val="en-US" w:eastAsia="zh-CN"/>
        </w:rPr>
        <w:t>The UE provides SUCI to the SNPN, and the AUSF retrieves UE’s credentials from the AAA according to SUCI and trigger EAP based authentication. In this solution, AAA performs role of authentication server.</w:t>
      </w:r>
    </w:p>
    <w:p w14:paraId="662A0AD1" w14:textId="21D235E7" w:rsidR="006244E1" w:rsidRDefault="006A026C" w:rsidP="006D675E">
      <w:pPr>
        <w:pStyle w:val="Heading3"/>
        <w:rPr>
          <w:rFonts w:eastAsia="SimSun"/>
        </w:rPr>
      </w:pPr>
      <w:bookmarkStart w:id="209" w:name="_Toc56501597"/>
      <w:r>
        <w:rPr>
          <w:noProof/>
        </w:rPr>
        <w:lastRenderedPageBreak/>
        <w:pict w14:anchorId="29D32830">
          <v:group id="UDM不参与2" o:spid="_x0000_s1036" style="position:absolute;left:0;text-align:left;margin-left:.95pt;margin-top:34.1pt;width:482.05pt;height:381.8pt;z-index:1" coordsize="63130,49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4MoTTQ0AAA6AAAAOAAAAZHJzL2Uyb0RvYy54bWzsXctuI8cV3QfIPzS4n1FXv5sYjYHxeAYB&#10;8jDg8Qe0yJZIgGIz3RxJs0sCrwLERoCsvHCQIAGyC7KzYzj+mdF4PiPn1qsfZEktkWpRnNZCfHSx&#10;uh63Tp1zb1X1k48uTmfWWZoX02x+OGCP7YGVzkfZeDo/ORx8/urFo2hgFctkPk5m2Tw9HLxJi8FH&#10;T3/+syfni2HqZJNsNk5zC5nMi+H54nAwWS4Xw4ODYjRJT5PicbZI57h4nOWnyRIf85ODcZ6cI/fT&#10;2YFj28HBeZaPF3k2SosC3z4XFwdPef7Hx+lo+Zvj4yJdWrPDAcq25P9z/v+I/h88fZIMT/JkMZmO&#10;ZDGSW5TiNJnOcVOd1fNkmViv8+lKVqfTUZ4V2fHy8Sg7PciOj6ejlNcBtWF2ozYv8+z1gtflZHh+&#10;stDNhKZttNOtsx39+uzT3JqODweOGw6seXKKTvr8+a/efvuny6/+8PbbLx1qovPFyRApX+aLzxaf&#10;5vKLE/GJan1xnJ/SK+pjXfDGfaMbN71YWiN8GbjM8V1/YI1wzYvxMZDNP5qgj1Z+N5p8Uv7StW30&#10;nvql4/lUqgN14wMqny6O/qDLrWrowxhFDS///d37//ztp7/89fLPP/z03x8fM5vdop6e49ieFwws&#10;1IjZnu0GlEkyVFX2/dCLVLmjiLHIFQl0jU05lJU35GGsO4ZRUVpKsZmlfDZJFik3wIL6X7djrNrx&#10;7fffv/viq8t/fP3+f99d/vB3y/Fj0Y48vTaWYljAbtZYiudEbkSGRy0YBo7Lf162oOfaoep5Gu4x&#10;b0Bd+WQ4el0sX6YZt77k7JfFknfAyVi9Sybq3ehirt7mgIUrAWGRLOl3VGB6a53DYmVJJhgpoiB0&#10;9TQ7S19lPN2ytOBaScsks3k1qcoQNa+lV6nU64JnXEnNRw2aQCVQryIhzA05tkmz9q6jWVakYmxR&#10;zfkg062Bm1bbu8hm0/GL6WxG9S/yk6OPZ7l1lgBpX/A/sgT8pJZsNqfG9GPeqQkAv/gtx81aolpe&#10;GPk0+NfkdZSepTPx/WyOW50vlJ3Ru6Ns/IZjFf8eg4LgoIvRAViTKLMyOgTiUTEwmlqMDs91nAiD&#10;DT0aBizgWFwODua6YSwBlbeoaAsFxtWu2vrQELeq3sLcgx+2NTCzNcg55yprsPIMnMX3xCCggSbn&#10;WAed79jofdjGIxYCGr1ITC569hGDDNc9l0V2cG/QKUY7gFOVwzoGaBwO5mCEfPCXELkOw8qrdaTT&#10;ua3gHUBnA/Dyn8XPniuCUbPqFfDK5+NboxeNnedJAYhNhuPCAgNjTPSyVQAXffG+HGcq7a6inmO2&#10;c8khr7LzimV7DlCvJatyPR+NJieHToCPCqo4geJmMG1ZELpa2mvVmmslLZPUTVplCIuupVep1KvI&#10;uJJaNYFKoF6rJWiTZu1de07QXrIZGDPAV3KCVwTPUXNEWMuLZxlEkp4RTHwZSO/EZsUR+GEYgjCQ&#10;Uqr1pRobi1zwZYveHA6ICXMEUwSBoFMmIVueZ8TvCITq5Gp5cXSBb0ueZZ1DQxObe53k6cCa/WIO&#10;6eG4AfG8Jf+AN3n12yP97XL2cSbkeTIfTTKo89Ey52NaEjZ+e6nwhKjjYm9F3wWeauUVfefeRt/5&#10;vhNFtlQntuNFXmOGres7J4S8RauAJStFa8rBqO9UHugH0WVNbdsJgwWtEDp5lcHyGrZmsL4fOyxW&#10;+s4LogZHUbKG7LWmR5S9VhmmslF4WXp9J4iBwnn1WsX7WnuqBD2Wb47lgF/T6OAOoPajI/TswJP6&#10;zgsYn6F7facJXY187yrv1V7TVawMaTa42hqM+s4NPC+MhTeH9F3shA3zkE4UICeUUBwwPjnpeaPu&#10;qrlT6KzqO16Orek7kRtqWOeuvb6ThKxLr5b2na/aOZ/Ur7ZzYkXSc2HiRNpvUWFVazlsZ5xACaxe&#10;32kfew2Sa37aD9vLh0lccAKh77ivrTIi2uo73wsjaDgRD1mjOLrUdzwqqAWpcKfvhMzDRCgbe0Xm&#10;OZKA3ShciUgkc0LgGyaa24XxTDkYZZ4KBerp+j5kXmh2TePStdSlAuncYRcIItuH8TA5m6JzSu+u&#10;UJryB1UJV6c969P0Mu9ugtyh2aGNSzcaHW6ItQ8YbOj1PozHA8Q8uKGsu8YpdlTmhdqBu0J/cela&#10;azDKPJp4bLkAog/jKYsQ3qpe5nUv80LtQl+1c+5gqJBaafWGUIWJE/UyT6/c6cN4NA8QemKoP4hZ&#10;QAdGhMxrjoi2Ms9l+HPMiqNzmacJzS7JPO1nX5V5t4nmOXHku4A3rvJuE8wzZGAUeTsRywvN/mlc&#10;upa4VEVewGJHtl/Yh/J6jUe2UXMBPjxWb3Zqwx90k8GBZUhuKNZlYGz0kTyEbPjfQ5rctQ93lfq2&#10;WNVulHiPmB/5Hpb+q6WafSivdJD1Gq97jUdbUgwLGHDpJqhnYES9xOslntwJ8uBmgUgHRYTEa653&#10;ayvxIDBcrBc0qY3OFZ52Uu6QwsMy2K0G8hjmWRfcy9ToKp7P9xFGkdJnlfWaphx2W+MRtzABuu73&#10;VjuOWMzCEHsheQv2Iq/kKc3YWx/IezBOO0Jh0+hoOvAk+TG4tB07CJgviHyv8h5mIC/SLtwVlYdL&#10;15Jfs8pzYmzC6zUebwHl0+/jePe1CTnSzvNVM7/ZInUTJepFXi/yHqzI00ERIfKaI6KtyMO2ao+O&#10;MTEJjs5VnuYz96DyutiZhv1jSjH+8V/vfvf79z9+8+7Lf/ITXLCI5trZuxLNwkZJhxY70Jos2l3B&#10;I6CVvTc+xCLFzkgrdn24AhVT7TFmqiBYhC42Wmxl87zOFtXb5mx93SpwF8sV0ai0V3STzfNqlVgy&#10;XCbT2SfzsbV8s8DJRct8msxPZtiBilNGTtMxdqKmOJeK3sE4eMhO+lsFxafVLGKo0GX61OGWCjrZ&#10;o7povGnAbVEoxClDtJaXLDVwI19uQlUTNNYakxdOmLITOTAo2Rhqk6Xa8buFTcF80bjm0Z2gkOw1&#10;fTrW3SwHpa1YorMuN0QeB+e22L7or9j2cRQWdUcFelwc5hEA6O4delRBtgs9AVZhSM9oHXmaPham&#10;7g/DBl5xhNZR980CRz1MrTluznB2QdzwiDcD421hymEhyBJcvujOEGfBYUTV7d7xPH1kjRMynHlz&#10;xzilad8+4VTpU98Qp1wPPcDkpg4WupE4QagCVLYfs50AKlWQ7QIVU9n2HOneOBIO/KtxpOZCjLbg&#10;4/px5NEpLOjLKI5iscGptOXQ8fVBgziREKcv3TH2aLK3T9ijPe2bciTMBIhEwVVLU78bBzbe1ycL&#10;145wusxOkCRRkO1iT+B7oO28/soS1REe6lWsHgdJEvdHS2GlUc+S7unURzqIsSLmBLmpbJZoC1Re&#10;GNhRJHcAIxxrY+NYzfKD0OGnKvEjc7pgSZrv7RNSmd3jQo5Veg6tT58MMUGgVCzcSCzwAhtnHdV7&#10;CydI4TwDKb5jH/NMY2Lp7DSDQBUFSOWIkpDsLM+iq+48lQlQFwitMkkde3SOwJ7aD1Qy9Spyria/&#10;GtTaAJ9Is/a23RxyRJPPfp5gSwd2VbGsuRm8LZY5XsjAtcQsjtERie35Jeti0IM42luPDnJTCZO7&#10;K9eU5o/7BGZbc4pXaRfkeuD7vD8qHabYxg74pnratS0f+iRNxg/Uhx7Xfeix3sgml7u1hSqiXbEt&#10;J3JaySGQqLR8bOHvlnaJPSTEPPYHqjjWb9+L7oKDhaLryw7T3uMdgCrhz9+2QvwA3egPF6lcWlVb&#10;JVXNhbltkarqRnc9+AmarixsLA5ElBW0vBNfFtMEcZ+g6k4c6Y6LdQWsGfFTjuZ7hypVkO1C1d44&#10;0h8y/NQd6fBZSL/GDYmSGwQud7yS5odEcFf8U3GJPp1E8ZjmfPuEPtqV3ly/6YKl1rtOfjI4qPAA&#10;mQjnw3IRjmcYRXjyFv2+QpTgQHaJRxP6YJoCPjVEeGcuKqaKAvyRJTG7qGpFNbmodI7NuinXlHqV&#10;3nRVACRXrgiVQr1W3WRt0tTKqTLpXVQtn4G3flECFtDU2ZRecnRTOEOIO5InF8K34dMT6mqjI2Ye&#10;BQP54ICz8e49VEwTw32CM+1v3zQyWFm36dleFNuNJ8bphY33zqX6hZsYSIgerD3YKRk+ZC7V8I/r&#10;dUQ3BB8sSSD6REFuN7Kx87IR6sNhkfR0IzExd7EoQZwhv28+J+0eX6VSOrYpe+5qKlXG+jyHIQrb&#10;6C70VfmcUher2cSiBQwBFc3okEjJohCREiW5gkhVi2omUjJHMtbqDxSjUa+KSJXJ25CkNmnW3rYn&#10;UhsSqYYDXa9LuiGWBTGTcXA80zZ0XT6yqiLDw5bpTnmUpoR7xKPocAPhRFzBsjJe0ArLqrLQ8bHi&#10;pEl8tXIiIoXH9Mb3t3JBFwVoJktiRrNaUc1oJjVvs24KxdSrQrMyeRukapOmVk51ux7NNkMzeKJr&#10;Tvbm/N7ayR7HHqMlXWQffkSPqa7LQmaHiBJ2imeaZXaCZ/yBBHjoPKfwJ3i432Q6oqfaVz/j/fli&#10;mDrZJJuN0/zp/wEAAP//AwBQSwMEFAAGAAgAAAAhAPXIxUjeAAAACQEAAA8AAABkcnMvZG93bnJl&#10;di54bWxMj0FLw0AUhO+C/2F5gje7WYtNjdmUUtRTEWwF8bbNviah2bchu03Sf+/rSY/DDDPf5KvJ&#10;tWLAPjSeNKhZAgKp9LahSsPX/u1hCSJEQ9a0nlDDBQOsitub3GTWj/SJwy5WgksoZEZDHWOXSRnK&#10;Gp0JM98hsXf0vTORZV9J25uRy10rH5NkIZ1piBdq0+GmxvK0OzsN76MZ13P1OmxPx83lZ//08b1V&#10;qPX93bR+ARFxin9huOIzOhTMdPBnskG0rNPnlKMa+NHVVumcrxw0pEu1AFnk8v+D4hcAAP//AwBQ&#10;SwECLQAUAAYACAAAACEAtoM4kv4AAADhAQAAEwAAAAAAAAAAAAAAAAAAAAAAW0NvbnRlbnRfVHlw&#10;ZXNdLnhtbFBLAQItABQABgAIAAAAIQA4/SH/1gAAAJQBAAALAAAAAAAAAAAAAAAAAC8BAABfcmVs&#10;cy8ucmVsc1BLAQItABQABgAIAAAAIQC14MoTTQ0AAA6AAAAOAAAAAAAAAAAAAAAAAC4CAABkcnMv&#10;ZTJvRG9jLnhtbFBLAQItABQABgAIAAAAIQD1yMVI3gAAAAkBAAAPAAAAAAAAAAAAAAAAAKcPAABk&#10;cnMvZG93bnJldi54bWxQSwUGAAAAAAQABADzAAAAshAAAAAA&#10;">
            <v:group id="对象生命线.101" o:spid="_x0000_s1037" style="position:absolute;left:42204;top:1040;width:5575;height:48812" coordorigin="42204,1040" coordsize="5574,488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STYO8MAAADcAAAADwAAAGRycy9kb3ducmV2LnhtbERPTWvCQBC9F/oflhF6&#10;q5tYUiS6BpFaeghCVSi9DdkxCcnOhuyaxH/vHgSPj/e9zibTioF6V1tWEM8jEMSF1TWXCs6n/fsS&#10;hPPIGlvLpOBGDrLN68saU21H/qXh6EsRQtilqKDyvkuldEVFBt3cdsSBu9jeoA+wL6XucQzhppWL&#10;KPqUBmsODRV2tKuoaI5Xo+B7xHH7EX8NeXPZ3f5PyeEvj0mpt9m0XYHwNPmn+OH+0QoWSVgb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9JNg7wwAAANwAAAAP&#10;AAAAAAAAAAAAAAAAAKoCAABkcnMvZG93bnJldi54bWxQSwUGAAAAAAQABAD6AAAAmgMAAAAA&#10;">
              <v:shape id="任意多边形 259" o:spid="_x0000_s1038" style="position:absolute;left:42838;top:1762;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bDbcQA&#10;AADcAAAADwAAAGRycy9kb3ducmV2LnhtbESPQWvCQBSE7wX/w/IKXkrdRKho6hqkInjxoJGcH9nX&#10;JJh9G3a3Jvn33ULB4zAz3zDbfDSdeJDzrWUF6SIBQVxZ3XKt4FYc39cgfEDW2FkmBRN5yHezly1m&#10;2g58occ11CJC2GeooAmhz6T0VUMG/cL2xNH7ts5giNLVUjscItx0cpkkK2mw5bjQYE9fDVX3649R&#10;0BZ6OB/N2SRvhz69n1w5raZSqfnruP8EEWgMz/B/+6QVLD828HcmHgG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2w23EAAAA3AAAAA8AAAAAAAAAAAAAAAAAmAIAAGRycy9k&#10;b3ducmV2LnhtbFBLBQYAAAAABAAEAPUAAACJAwAAAAA=&#10;" adj="0,,0" path="m,200693r430700,l430700,,,,,200693xe" strokeweight=".16389mm">
                <v:stroke joinstyle="bevel" endcap="square"/>
                <v:formulas/>
                <v:path arrowok="t" o:connecttype="segments" textboxrect="0,0,430700,200693"/>
              </v:shape>
              <v:shape id="任意多边形 260" o:spid="_x0000_s1039" style="position:absolute;left:44322;top:761;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XTRMMA&#10;AADcAAAADwAAAGRycy9kb3ducmV2LnhtbERPz2vCMBS+D/wfwhvsMmY6Dyq1qQxF2BhMqzt4fDRv&#10;bVnzUpIY63+/HAYeP77fxXo0vYjkfGdZwes0A0FcW91xo+D7tHtZgvABWWNvmRTcyMO6nDwUmGt7&#10;5YriMTQihbDPUUEbwpBL6euWDPqpHYgT92OdwZCga6R2eE3hppezLJtLgx2nhhYH2rRU/x4vRkG0&#10;z/vbufra7m23PcTd5dPFj4VST4/j2wpEoDHcxf/ud61gNk/z05l0BGT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3XTRMMAAADcAAAADwAAAAAAAAAAAAAAAACYAgAAZHJzL2Rv&#10;d25yZXYueG1sUEsFBgAAAAAEAAQA9QAAAIgDAAAAAA==&#10;" adj="0,,0" path="" strokeweight=".16389mm">
                <v:stroke joinstyle="bevel" endcap="square"/>
                <v:formulas/>
                <v:path arrowok="t" o:connecttype="segments" textboxrect="@1,@1,@1,@1"/>
              </v:shape>
              <v:shape id="任意多边形 261" o:spid="_x0000_s1040" style="position:absolute;left:23371;top:-17069;width:59;height:43180;rotation:90;visibility:visible;mso-wrap-style:square;v-text-anchor:top" coordsize="5900,43180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sJ6sEA&#10;AADcAAAADwAAAGRycy9kb3ducmV2LnhtbESPT4vCMBTE74LfITzBm6Z6KEs1iiiye3LXf/dH82yr&#10;zUtp0tr10xtB8DjM/GaY+bIzpWipdoVlBZNxBII4tbrgTMHpuB19gXAeWWNpmRT8k4Plot+bY6Lt&#10;nffUHnwmQgm7BBXk3leJlC7NyaAb24o4eBdbG/RB1pnUNd5DuSnlNIpiabDgsJBjReuc0tuhMQqK&#10;ADS/sf9rzu7a6kfF0Wb3rdRw0K1mIDx1/hN+0z9awTSewOtMOAJy8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C7CerBAAAA3AAAAA8AAAAAAAAAAAAAAAAAmAIAAGRycy9kb3du&#10;cmV2LnhtbFBLBQYAAAAABAAEAPUAAACGAwAAAAA=&#10;" adj="0,,0" path="m,nfl4318063,e" fillcolor="#5b9bd5" strokeweight=".16389mm">
                <v:stroke joinstyle="bevel" endcap="round"/>
                <v:formulas/>
                <v:path arrowok="t" o:connecttype="segments" textboxrect="0,0,5900,4318063"/>
              </v:shape>
              <v:shape id="任意多边形 262" o:spid="_x0000_s1041" style="position:absolute;left:42322;top:1040;width:5575;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cR+sMA&#10;AADcAAAADwAAAGRycy9kb3ducmV2LnhtbESPQWvCQBSE7wX/w/IEb3WTHKREV1FBqQdLo4LXR/aZ&#10;DWbfhuzWxH/vFgo9DjPzDbNYDbYRD+p87VhBOk1AEJdO11wpuJx37x8gfEDW2DgmBU/ysFqO3haY&#10;a9dzQY9TqESEsM9RgQmhzaX0pSGLfupa4ujdXGcxRNlVUnfYR7htZJYkM2mx5rhgsKWtofJ++rEK&#10;dHE8ZubgC51+7b5T7OVmf70pNRkP6zmIQEP4D/+1P7WCbJbB75l4BOTy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FcR+sMAAADcAAAADwAAAAAAAAAAAAAAAACYAgAAZHJzL2Rv&#10;d25yZXYueG1sUEsFBgAAAAAEAAQA9QAAAIgDAAAAAA==&#10;" adj="0,,0" path="m,345100r557480,l557480,,,,,345100xe" strokeweight=".16389mm">
                <v:stroke joinstyle="bevel" endcap="square"/>
                <v:formulas/>
                <v:path arrowok="t" o:connecttype="segments" textboxrect="0,0,557480,345100"/>
              </v:shape>
              <v:shapetype id="_x0000_t202" coordsize="21600,21600" o:spt="202" path="m,l,21600r21600,l21600,xe">
                <v:stroke joinstyle="miter"/>
                <v:path gradientshapeok="t" o:connecttype="rect"/>
              </v:shapetype>
              <v:shape id="Text 82" o:spid="_x0000_s1042" type="#_x0000_t202" style="position:absolute;left:41702;top:1040;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Yn8YA&#10;AADcAAAADwAAAGRycy9kb3ducmV2LnhtbESPT2sCMRTE7wW/Q3hCL6Vm/YusRpFCoe1FtELp7bl5&#10;bhY3L9skXbff3hQEj8PM/IZZrjtbi5Z8qBwrGA4yEMSF0xWXCg6fr89zECEia6wdk4I/CrBe9R6W&#10;mGt34R21+1iKBOGQowITY5NLGQpDFsPANcTJOzlvMSbpS6k9XhLc1nKUZTNpseK0YLChF0PFef9r&#10;FRy7MNbN1E8+DttdezLb76evn3elHvvdZgEiUhfv4Vv7TSsYzcbwfyYdAbm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Yn8YAAADcAAAADwAAAAAAAAAAAAAAAACYAgAAZHJz&#10;L2Rvd25yZXYueG1sUEsFBgAAAAAEAAQA9QAAAIsDAAAAAA==&#10;" filled="f" stroked="f">
                <v:textbox style="mso-next-textbox:#Text 82" inset=".65556mm,0,.65556mm,0">
                  <w:txbxContent>
                    <w:p w14:paraId="2023DFAF" w14:textId="77777777" w:rsidR="006244E1" w:rsidRDefault="006244E1" w:rsidP="006244E1">
                      <w:pPr>
                        <w:snapToGrid w:val="0"/>
                        <w:spacing w:after="0"/>
                        <w:jc w:val="center"/>
                        <w:rPr>
                          <w:rFonts w:ascii="DengXian" w:hAnsi="DengXian"/>
                          <w:b/>
                          <w:color w:val="000000"/>
                          <w:sz w:val="14"/>
                          <w:szCs w:val="14"/>
                        </w:rPr>
                      </w:pPr>
                    </w:p>
                    <w:p w14:paraId="1B48FF6A" w14:textId="77777777" w:rsidR="006244E1" w:rsidRDefault="006244E1" w:rsidP="006244E1">
                      <w:pPr>
                        <w:snapToGrid w:val="0"/>
                        <w:spacing w:after="0"/>
                        <w:jc w:val="center"/>
                        <w:rPr>
                          <w:sz w:val="12"/>
                        </w:rPr>
                      </w:pPr>
                      <w:r>
                        <w:rPr>
                          <w:rFonts w:ascii="DengXian" w:hAnsi="DengXian"/>
                          <w:b/>
                          <w:color w:val="000000"/>
                          <w:sz w:val="14"/>
                          <w:szCs w:val="14"/>
                        </w:rPr>
                        <w:t>PAF</w:t>
                      </w:r>
                    </w:p>
                  </w:txbxContent>
                </v:textbox>
              </v:shape>
            </v:group>
            <v:group id="对象生命线.131" o:spid="_x0000_s1043" style="position:absolute;left:55288;top:1024;width:5574;height:48828" coordorigin="55288,1024" coordsize="5574,488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UYg8UAAADcAAAADwAAAGRycy9kb3ducmV2LnhtbESPQYvCMBSE78L+h/CE&#10;vWlaV2WpRhFZlz2IoC6It0fzbIvNS2liW/+9EQSPw8x8w8yXnSlFQ7UrLCuIhxEI4tTqgjMF/8fN&#10;4BuE88gaS8uk4E4OlouP3hwTbVveU3PwmQgQdgkqyL2vEildmpNBN7QVcfAutjbog6wzqWtsA9yU&#10;chRFU2mw4LCQY0XrnNLr4WYU/LbYrr7in2Z7vazv5+Nkd9rGpNRnv1vNQHjq/Dv8av9pBaPp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IFGIPFAAAA3AAA&#10;AA8AAAAAAAAAAAAAAAAAqgIAAGRycy9kb3ducmV2LnhtbFBLBQYAAAAABAAEAPoAAACcAwAAAAA=&#10;">
              <v:shape id="任意多边形 265" o:spid="_x0000_s1044" style="position:absolute;left:55921;top:1746;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cD1cQA&#10;AADcAAAADwAAAGRycy9kb3ducmV2LnhtbESPQWvCQBSE74X+h+UVvBTdGGgo0VWKInjJoUnx/Mi+&#10;JsHs27C7muTfu0Khx2FmvmG2+8n04k7Od5YVrFcJCOLa6o4bBT/VafkJwgdkjb1lUjCTh/3u9WWL&#10;ubYjf9O9DI2IEPY5KmhDGHIpfd2SQb+yA3H0fq0zGKJ0jdQOxwg3vUyTJJMGO44LLQ50aKm+ljej&#10;oKv0WJxMYZL347C+nt1lzuaLUou36WsDItAU/sN/7bNWkGYf8DwTj4D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XA9XEAAAA3AAAAA8AAAAAAAAAAAAAAAAAmAIAAGRycy9k&#10;b3ducmV2LnhtbFBLBQYAAAAABAAEAPUAAACJAwAAAAA=&#10;" adj="0,,0" path="m,200693r430700,l430700,,,,,200693xe" strokeweight=".16389mm">
                <v:stroke joinstyle="bevel" endcap="square"/>
                <v:formulas/>
                <v:path arrowok="t" o:connecttype="segments" textboxrect="0,0,430700,200693"/>
              </v:shape>
              <v:shape id="任意多边形 266" o:spid="_x0000_s1045" style="position:absolute;left:57406;top:746;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Duq8YA&#10;AADcAAAADwAAAGRycy9kb3ducmV2LnhtbESPT2sCMRTE74LfITyhF6nZelhlNUqpCC2F+qcePD42&#10;z92lm5cliXH99k2h4HGYmd8wy3VvWhHJ+caygpdJBoK4tLrhSsHpe/s8B+EDssbWMim4k4f1ajhY&#10;YqHtjQ8Uj6ESCcK+QAV1CF0hpS9rMugntiNO3sU6gyFJV0nt8JbgppXTLMulwYbTQo0dvdVU/hyv&#10;RkG04939fPja7Gyz2cft9dPFj5lST6P+dQEiUB8e4f/2u1YwzXP4O5OO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9Duq8YAAADcAAAADwAAAAAAAAAAAAAAAACYAgAAZHJz&#10;L2Rvd25yZXYueG1sUEsFBgAAAAAEAAQA9QAAAIsDAAAAAA==&#10;" adj="0,,0" path="" strokeweight=".16389mm">
                <v:stroke joinstyle="bevel" endcap="square"/>
                <v:formulas/>
                <v:path arrowok="t" o:connecttype="segments" textboxrect="@1,@1,@1,@1"/>
              </v:shape>
              <v:shape id="任意多边形 267" o:spid="_x0000_s1046" style="position:absolute;left:36447;top:-17093;width:59;height:43196;rotation:90;visibility:visible;mso-wrap-style:square;v-text-anchor:top" coordsize="5900,43196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b3sQA&#10;AADcAAAADwAAAGRycy9kb3ducmV2LnhtbESPT4vCMBTE78J+h/AWvGm6IlqrURZBVsSDf4peH82z&#10;Ldu8lCbV+u3NwoLHYWZ+wyxWnanEnRpXWlbwNYxAEGdWl5wrSM+bQQzCeWSNlWVS8CQHq+VHb4GJ&#10;tg8+0v3kcxEg7BJUUHhfJ1K6rCCDbmhr4uDdbGPQB9nkUjf4CHBTyVEUTaTBksNCgTWtC8p+T60J&#10;lMNmjK2O2suPi9fx85rOdvtUqf5n9z0H4anz7/B/e6sVjCZT+DsTjoBc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oG97EAAAA3AAAAA8AAAAAAAAAAAAAAAAAmAIAAGRycy9k&#10;b3ducmV2LnhtbFBLBQYAAAAABAAEAPUAAACJAwAAAAA=&#10;" adj="0,,0" path="m,nfl4319614,e" fillcolor="#5b9bd5" strokeweight=".16389mm">
                <v:stroke joinstyle="bevel" endcap="round"/>
                <v:formulas/>
                <v:path arrowok="t" o:connecttype="segments" textboxrect="0,0,5900,4319614"/>
              </v:shape>
              <v:shape id="任意多边形 268" o:spid="_x0000_s1047" style="position:absolute;left:55288;top:1024;width:5574;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8mEMAA&#10;AADcAAAADwAAAGRycy9kb3ducmV2LnhtbERPTYvCMBC9C/sfwizsTdP2IFKN4i646EGxKngdmrEp&#10;NpPSZG3335uD4PHxvherwTbiQZ2vHStIJwkI4tLpmisFl/NmPAPhA7LGxjEp+CcPq+XHaIG5dj0X&#10;9DiFSsQQ9jkqMCG0uZS+NGTRT1xLHLmb6yyGCLtK6g77GG4bmSXJVFqsOTYYbOnHUHk//VkFutjv&#10;M7PzhU4Pm2OKvfz+vd6U+voc1nMQgYbwFr/cW60gm8a18Uw8An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b8mEMAAAADcAAAADwAAAAAAAAAAAAAAAACYAgAAZHJzL2Rvd25y&#10;ZXYueG1sUEsFBgAAAAAEAAQA9QAAAIUDAAAAAA==&#10;" adj="0,,0" path="m,345100r557480,l557480,,,,,345100xe" strokeweight=".16389mm">
                <v:stroke joinstyle="bevel" endcap="square"/>
                <v:formulas/>
                <v:path arrowok="t" o:connecttype="segments" textboxrect="0,0,557480,345100"/>
              </v:shape>
              <v:shape id="Text 83" o:spid="_x0000_s1048" type="#_x0000_t202" style="position:absolute;left:54786;top:1024;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rvdccA&#10;AADcAAAADwAAAGRycy9kb3ducmV2LnhtbESPT2sCMRTE74LfITyhF9GsthW7NYoUCm0v4h+Q3l43&#10;z83i5mVN0nX77Ruh0OMwM79hFqvO1qIlHyrHCibjDARx4XTFpYLD/nU0BxEissbaMSn4oQCrZb+3&#10;wFy7K2+p3cVSJAiHHBWYGJtcylAYshjGriFO3sl5izFJX0rt8ZrgtpbTLJtJixWnBYMNvRgqzrtv&#10;q+CrC/e6efQPH4fNtj2ZzefweHlX6m7QrZ9BROrif/iv/aYVTGdPcDuTjo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n673XHAAAA3AAAAA8AAAAAAAAAAAAAAAAAmAIAAGRy&#10;cy9kb3ducmV2LnhtbFBLBQYAAAAABAAEAPUAAACMAwAAAAA=&#10;" filled="f" stroked="f">
                <v:textbox style="mso-next-textbox:#Text 83" inset=".65556mm,0,.65556mm,0">
                  <w:txbxContent>
                    <w:p w14:paraId="44686BAB" w14:textId="77777777" w:rsidR="006244E1" w:rsidRDefault="006244E1" w:rsidP="006244E1">
                      <w:pPr>
                        <w:snapToGrid w:val="0"/>
                        <w:spacing w:after="0"/>
                        <w:jc w:val="center"/>
                        <w:rPr>
                          <w:rFonts w:ascii="DengXian" w:hAnsi="DengXian"/>
                          <w:b/>
                          <w:color w:val="000000"/>
                          <w:sz w:val="14"/>
                          <w:szCs w:val="14"/>
                        </w:rPr>
                      </w:pPr>
                    </w:p>
                    <w:p w14:paraId="74F74D6B" w14:textId="77777777" w:rsidR="006244E1" w:rsidRDefault="006244E1" w:rsidP="006244E1">
                      <w:pPr>
                        <w:snapToGrid w:val="0"/>
                        <w:spacing w:after="0"/>
                        <w:jc w:val="center"/>
                        <w:rPr>
                          <w:sz w:val="12"/>
                        </w:rPr>
                      </w:pPr>
                      <w:r>
                        <w:rPr>
                          <w:rFonts w:ascii="DengXian" w:hAnsi="DengXian"/>
                          <w:b/>
                          <w:color w:val="000000"/>
                          <w:sz w:val="14"/>
                          <w:szCs w:val="14"/>
                        </w:rPr>
                        <w:t>AAA</w:t>
                      </w:r>
                    </w:p>
                  </w:txbxContent>
                </v:textbox>
              </v:shape>
            </v:group>
            <v:group id="对象生命线.126" o:spid="_x0000_s1049" style="position:absolute;left:31612;top:1040;width:5575;height:48812" coordorigin="31612,1040" coordsize="5574,488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eIXcIAAADcAAAADwAAAGRycy9kb3ducmV2LnhtbERPTYvCMBC9C/sfwix4&#10;07SKunSNIrIuexDBuiDehmZsi82kNLGt/94cBI+P971c96YSLTWutKwgHkcgiDOrS84V/J92oy8Q&#10;ziNrrCyTggc5WK8+BktMtO34SG3qcxFC2CWooPC+TqR0WUEG3djWxIG72sagD7DJpW6wC+GmkpMo&#10;mkuDJYeGAmvaFpTd0rtR8Ntht5nGP+3+dt0+LqfZ4byPSanhZ7/5BuGp92/xy/2nFUwW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jniF3CAAAA3AAAAA8A&#10;AAAAAAAAAAAAAAAAqgIAAGRycy9kb3ducmV2LnhtbFBLBQYAAAAABAAEAPoAAACZAwAAAAA=&#10;">
              <v:shape id="任意多边形 271" o:spid="_x0000_s1050" style="position:absolute;left:32246;top:1762;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WTC8IA&#10;AADcAAAADwAAAGRycy9kb3ducmV2LnhtbESPzarCMBSE98J9h3AuuBFN60KlGuWiCG5c+IPrQ3Nu&#10;W2xOShJt+/ZGEFwOM/MNs9p0phZPcr6yrCCdJCCIc6srLhRcL/vxAoQPyBpry6SgJw+b9c9ghZm2&#10;LZ/oeQ6FiBD2GSooQ2gyKX1ekkE/sQ1x9P6tMxiidIXUDtsIN7WcJslMGqw4LpTY0Lak/H5+GAXV&#10;RbfHvTmaZLRr0vvB3fpZf1Nq+Nv9LUEE6sI3/GkftILpPIX3mXgE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NZMLwgAAANwAAAAPAAAAAAAAAAAAAAAAAJgCAABkcnMvZG93&#10;bnJldi54bWxQSwUGAAAAAAQABAD1AAAAhwMAAAAA&#10;" adj="0,,0" path="m,200693r430700,l430700,,,,,200693xe" strokeweight=".16389mm">
                <v:stroke joinstyle="bevel" endcap="square"/>
                <v:formulas/>
                <v:path arrowok="t" o:connecttype="segments" textboxrect="0,0,430700,200693"/>
              </v:shape>
              <v:shape id="任意多边形 272" o:spid="_x0000_s1051" style="position:absolute;left:33731;top:761;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J+dcYA&#10;AADcAAAADwAAAGRycy9kb3ducmV2LnhtbESPQWsCMRSE7wX/Q3iCl1Kz3YPK1iilIlgK6toeenxs&#10;XneXbl6WJMb13xuh0OMwM98wy/VgOhHJ+daygudpBoK4srrlWsHX5/ZpAcIHZI2dZVJwJQ/r1ehh&#10;iYW2Fy4pnkItEoR9gQqaEPpCSl81ZNBPbU+cvB/rDIYkXS21w0uCm07mWTaTBltOCw329NZQ9Xs6&#10;GwXRPh6u3+V+c7Dt5hi35w8X3+dKTcbD6wuIQEP4D/+1d1pBPs/hfiYdAbm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J+dcYAAADcAAAADwAAAAAAAAAAAAAAAACYAgAAZHJz&#10;L2Rvd25yZXYueG1sUEsFBgAAAAAEAAQA9QAAAIsDAAAAAA==&#10;" adj="0,,0" path="" strokeweight=".16389mm">
                <v:stroke joinstyle="bevel" endcap="square"/>
                <v:formulas/>
                <v:path arrowok="t" o:connecttype="segments" textboxrect="@1,@1,@1,@1"/>
              </v:shape>
              <v:shape id="任意多边形 273" o:spid="_x0000_s1052" style="position:absolute;left:12780;top:-17069;width:59;height:43180;rotation:90;visibility:visible;mso-wrap-style:square;v-text-anchor:top" coordsize="5900,43180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yk28QA&#10;AADcAAAADwAAAGRycy9kb3ducmV2LnhtbESPT2vCQBTE74V+h+UVvJlNFdISXaW0FD1pm9b7I/tM&#10;YrNvQ3bzRz+9Kwg9DjO/GWa5Hk0tempdZVnBcxSDIM6trrhQ8PvzOX0F4TyyxtoyKTiTg/Xq8WGJ&#10;qbYDf1Of+UKEEnYpKii9b1IpXV6SQRfZhjh4R9sa9EG2hdQtDqHc1HIWx4k0WHFYKLGh95Lyv6wz&#10;CqoAdPvEf3UHd+r1peH4Y7dRavI0vi1AeBr9f/hOb7WC2cscbmfCEZC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8pNvEAAAA3AAAAA8AAAAAAAAAAAAAAAAAmAIAAGRycy9k&#10;b3ducmV2LnhtbFBLBQYAAAAABAAEAPUAAACJAwAAAAA=&#10;" adj="0,,0" path="m,nfl4318063,e" fillcolor="#5b9bd5" strokeweight=".16389mm">
                <v:stroke joinstyle="bevel" endcap="round"/>
                <v:formulas/>
                <v:path arrowok="t" o:connecttype="segments" textboxrect="0,0,5900,4318063"/>
              </v:shape>
              <v:shape id="任意多边形 274" o:spid="_x0000_s1053" style="position:absolute;left:31612;top:1040;width:5575;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u6yMQA&#10;AADcAAAADwAAAGRycy9kb3ducmV2LnhtbESPQWvCQBSE7wX/w/IEb3WTIG2JrqKCxR4sjQpeH9ln&#10;Nph9G7JbE/99t1DocZiZb5jFarCNuFPna8cK0mkCgrh0uuZKwfm0e34D4QOyxsYxKXiQh9Vy9LTA&#10;XLueC7ofQyUihH2OCkwIbS6lLw1Z9FPXEkfv6jqLIcqukrrDPsJtI7MkeZEWa44LBlvaGipvx2+r&#10;QBeHQ2Y+fKHTz91Xir3cvF+uSk3Gw3oOItAQ/sN/7b1WkL3O4PdMPA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rusjEAAAA3AAAAA8AAAAAAAAAAAAAAAAAmAIAAGRycy9k&#10;b3ducmV2LnhtbFBLBQYAAAAABAAEAPUAAACJAwAAAAA=&#10;" adj="0,,0" path="m,345100r557480,l557480,,,,,345100xe" strokeweight=".16389mm">
                <v:stroke joinstyle="bevel" endcap="square"/>
                <v:formulas/>
                <v:path arrowok="t" o:connecttype="segments" textboxrect="0,0,557480,345100"/>
              </v:shape>
              <v:shape id="Text 84" o:spid="_x0000_s1054" type="#_x0000_t202" style="position:absolute;left:31111;top:1040;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5zrccA&#10;AADcAAAADwAAAGRycy9kb3ducmV2LnhtbESPQWsCMRSE7wX/Q3gFL6Vma2srW6OUgmB7Ea1Qentu&#10;npvFzcs2iev6740geBxm5htmMutsLVryoXKs4GmQgSAunK64VLD5mT+OQYSIrLF2TApOFGA27d1N&#10;MNfuyCtq17EUCcIhRwUmxiaXMhSGLIaBa4iTt3PeYkzSl1J7PCa4reUwy16lxYrTgsGGPg0V+/XB&#10;Kth24Vk3I//yvVmu2p1Z/j38/n8p1b/vPt5BROriLXxtL7SC4dsILmfSEZDT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1uc63HAAAA3AAAAA8AAAAAAAAAAAAAAAAAmAIAAGRy&#10;cy9kb3ducmV2LnhtbFBLBQYAAAAABAAEAPUAAACMAwAAAAA=&#10;" filled="f" stroked="f">
                <v:textbox style="mso-next-textbox:#Text 84" inset=".65556mm,0,.65556mm,0">
                  <w:txbxContent>
                    <w:p w14:paraId="1FE550DD" w14:textId="77777777" w:rsidR="006244E1" w:rsidRDefault="006244E1" w:rsidP="006244E1">
                      <w:pPr>
                        <w:snapToGrid w:val="0"/>
                        <w:spacing w:after="0"/>
                        <w:jc w:val="center"/>
                        <w:rPr>
                          <w:rFonts w:ascii="DengXian" w:hAnsi="DengXian"/>
                          <w:b/>
                          <w:color w:val="000000"/>
                          <w:sz w:val="14"/>
                          <w:szCs w:val="14"/>
                        </w:rPr>
                      </w:pPr>
                    </w:p>
                    <w:p w14:paraId="3B5BE92E" w14:textId="77777777" w:rsidR="006244E1" w:rsidRDefault="006244E1" w:rsidP="006244E1">
                      <w:pPr>
                        <w:snapToGrid w:val="0"/>
                        <w:spacing w:after="0"/>
                        <w:jc w:val="center"/>
                        <w:rPr>
                          <w:sz w:val="12"/>
                        </w:rPr>
                      </w:pPr>
                      <w:r>
                        <w:rPr>
                          <w:rFonts w:ascii="DengXian" w:hAnsi="DengXian"/>
                          <w:b/>
                          <w:color w:val="000000"/>
                          <w:sz w:val="14"/>
                          <w:szCs w:val="14"/>
                        </w:rPr>
                        <w:t>AUSF</w:t>
                      </w:r>
                    </w:p>
                  </w:txbxContent>
                </v:textbox>
              </v:shape>
            </v:group>
            <v:group id="对象生命线.121" o:spid="_x0000_s1055" style="position:absolute;left:2985;top:1024;width:5575;height:48828" coordorigin="2985,1024" coordsize="5574,488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K1ssYAAADcAAAADwAAAGRycy9kb3ducmV2LnhtbESPQWvCQBSE7wX/w/KE&#10;3ppNLE0lZhURKx5CoSqU3h7ZZxLMvg3ZbRL/fbdQ6HGYmW+YfDOZVgzUu8aygiSKQRCXVjdcKbic&#10;356WIJxH1thaJgV3crBZzx5yzLQd+YOGk69EgLDLUEHtfZdJ6cqaDLrIdsTBu9reoA+yr6TucQxw&#10;08pFHKfSYMNhocaOdjWVt9O3UXAYcdw+J/uhuF1396/zy/tnkZBSj/NpuwLhafL/4b/2UStYvK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oQrWyxgAAANwA&#10;AAAPAAAAAAAAAAAAAAAAAKoCAABkcnMvZG93bnJldi54bWxQSwUGAAAAAAQABAD6AAAAnQMAAAAA&#10;">
              <v:shape id="任意多边形 277" o:spid="_x0000_s1056" style="position:absolute;left:3619;top:1746;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Cu5MIA&#10;AADcAAAADwAAAGRycy9kb3ducmV2LnhtbESPzarCMBSE94LvEI7gRjTVhUo1ingR3LjwB9eH5tgW&#10;m5OS5Nr27Y0guBxm5htmvW1NJV7kfGlZwXSSgCDOrC45V3C7HsZLED4ga6wsk4KOPGw3/d4aU20b&#10;PtPrEnIRIexTVFCEUKdS+qwgg35ia+LoPawzGKJ0udQOmwg3lZwlyVwaLDkuFFjTvqDsefk3Csqr&#10;bk4HczLJ6K+ePo/u3s27u1LDQbtbgQjUhl/42z5qBbPFAj5n4hGQm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kK7kwgAAANwAAAAPAAAAAAAAAAAAAAAAAJgCAABkcnMvZG93&#10;bnJldi54bWxQSwUGAAAAAAQABAD1AAAAhwMAAAAA&#10;" adj="0,,0" path="m,200693r430700,l430700,,,,,200693xe" strokeweight=".16389mm">
                <v:stroke joinstyle="bevel" endcap="square"/>
                <v:formulas/>
                <v:path arrowok="t" o:connecttype="segments" textboxrect="0,0,430700,200693"/>
              </v:shape>
              <v:shape id="任意多边形 278" o:spid="_x0000_s1057" style="position:absolute;left:5103;top:746;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pJn8MA&#10;AADcAAAADwAAAGRycy9kb3ducmV2LnhtbERPz2vCMBS+D/wfwhvsMmaqhym1qQxFcAym1R08Ppq3&#10;tqx5KUmM9b9fDoMdP77fxXo0vYjkfGdZwWyagSCure64UfB13r0sQfiArLG3TAru5GFdTh4KzLW9&#10;cUXxFBqRQtjnqKANYcil9HVLBv3UDsSJ+7bOYEjQNVI7vKVw08t5lr1Kgx2nhhYH2rRU/5yuRkG0&#10;z4f7pfrcHmy3Pcbd9cPF94VST4/j2wpEoDH8i//ce61gvkhr05l0BGT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pJn8MAAADcAAAADwAAAAAAAAAAAAAAAACYAgAAZHJzL2Rv&#10;d25yZXYueG1sUEsFBgAAAAAEAAQA9QAAAIgDAAAAAA==&#10;" adj="0,,0" path="" strokeweight=".16389mm">
                <v:stroke joinstyle="bevel" endcap="square"/>
                <v:formulas/>
                <v:path arrowok="t" o:connecttype="segments" textboxrect="@1,@1,@1,@1"/>
              </v:shape>
              <v:shape id="任意多边形 279" o:spid="_x0000_s1058" style="position:absolute;left:-15855;top:-17093;width:59;height:43195;rotation:90;visibility:visible;mso-wrap-style:square;v-text-anchor:top" coordsize="5900,43196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K86sUA&#10;AADcAAAADwAAAGRycy9kb3ducmV2LnhtbESPQWvCQBSE7wX/w/IEb3VjKG2MriIBqZQeWhvq9ZF9&#10;TUKzb0N2Y5J/3xWEHoeZ+YbZ7kfTiCt1rrasYLWMQBAXVtdcKsi/jo8JCOeRNTaWScFEDva72cMW&#10;U20H/qTr2ZciQNilqKDyvk2ldEVFBt3StsTB+7GdQR9kV0rd4RDgppFxFD1LgzWHhQpbyioqfs+9&#10;CZSP4xP2Ouq/X12SJdMlX7+950ot5uNhA8LT6P/D9/ZJK4hf1nA7E46A3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4rzqxQAAANwAAAAPAAAAAAAAAAAAAAAAAJgCAABkcnMv&#10;ZG93bnJldi54bWxQSwUGAAAAAAQABAD1AAAAigMAAAAA&#10;" adj="0,,0" path="m,nfl4319614,e" fillcolor="#5b9bd5" strokeweight=".16389mm">
                <v:stroke joinstyle="bevel" endcap="round"/>
                <v:formulas/>
                <v:path arrowok="t" o:connecttype="segments" textboxrect="0,0,5900,4319614"/>
              </v:shape>
              <v:shape id="任意多边形 280" o:spid="_x0000_s1059" style="position:absolute;left:2985;top:1024;width:5575;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M7MIA&#10;AADcAAAADwAAAGRycy9kb3ducmV2LnhtbERPPWvDMBDdC/0P4grZatkeQnCjhCaQ0g4psVvoelgX&#10;y9Q6GUmNnX8fDYWMj/e93s52EBfyoXesoMhyEMSt0z13Cr6/Ds8rECEiaxwck4IrBdhuHh/WWGk3&#10;cU2XJnYihXCoUIGJcaykDK0hiyFzI3Hizs5bjAn6TmqPUwq3gyzzfCkt9pwaDI60N9T+Nn9Wga6P&#10;x9J8hFoXn4dTgZPcvf2clVo8za8vICLN8S7+d79rBeUqzU9n0hGQm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xczswgAAANwAAAAPAAAAAAAAAAAAAAAAAJgCAABkcnMvZG93&#10;bnJldi54bWxQSwUGAAAAAAQABAD1AAAAhwMAAAAA&#10;" adj="0,,0" path="m,345100r557480,l557480,,,,,345100xe" strokeweight=".16389mm">
                <v:stroke joinstyle="bevel" endcap="square"/>
                <v:formulas/>
                <v:path arrowok="t" o:connecttype="segments" textboxrect="0,0,557480,345100"/>
              </v:shape>
              <v:shape id="Text 85" o:spid="_x0000_s1060" type="#_x0000_t202" style="position:absolute;left:2483;top:1024;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AFicYA&#10;AADcAAAADwAAAGRycy9kb3ducmV2LnhtbESPQWsCMRSE7wX/Q3hCL6VmtbXIahQRhNaLaIXS2+vm&#10;uVncvKxJum7/fSMIHoeZ+YaZLTpbi5Z8qBwrGA4yEMSF0xWXCg6f6+cJiBCRNdaOScEfBVjMew8z&#10;zLW78I7afSxFgnDIUYGJscmlDIUhi2HgGuLkHZ23GJP0pdQeLwluaznKsjdpseK0YLChlaHitP+1&#10;Cn668KKbsX/dHLa79mi2309f5w+lHvvdcgoiUhfv4Vv7XSsYTYZwPZOOgJ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4AFicYAAADcAAAADwAAAAAAAAAAAAAAAACYAgAAZHJz&#10;L2Rvd25yZXYueG1sUEsFBgAAAAAEAAQA9QAAAIsDAAAAAA==&#10;" filled="f" stroked="f">
                <v:textbox style="mso-next-textbox:#Text 85" inset=".65556mm,0,.65556mm,0">
                  <w:txbxContent>
                    <w:p w14:paraId="2B5DB928" w14:textId="77777777" w:rsidR="006244E1" w:rsidRDefault="006244E1" w:rsidP="006244E1">
                      <w:pPr>
                        <w:snapToGrid w:val="0"/>
                        <w:spacing w:after="0"/>
                        <w:jc w:val="center"/>
                        <w:rPr>
                          <w:rFonts w:ascii="DengXian" w:hAnsi="DengXian"/>
                          <w:b/>
                          <w:color w:val="000000"/>
                          <w:sz w:val="14"/>
                          <w:szCs w:val="14"/>
                        </w:rPr>
                      </w:pPr>
                    </w:p>
                    <w:p w14:paraId="4595007C" w14:textId="77777777" w:rsidR="006244E1" w:rsidRDefault="006244E1" w:rsidP="006244E1">
                      <w:pPr>
                        <w:snapToGrid w:val="0"/>
                        <w:spacing w:after="0"/>
                        <w:jc w:val="center"/>
                        <w:rPr>
                          <w:sz w:val="12"/>
                        </w:rPr>
                      </w:pPr>
                      <w:r>
                        <w:rPr>
                          <w:rFonts w:ascii="DengXian" w:hAnsi="DengXian"/>
                          <w:b/>
                          <w:color w:val="000000"/>
                          <w:sz w:val="14"/>
                          <w:szCs w:val="14"/>
                        </w:rPr>
                        <w:t>UE</w:t>
                      </w:r>
                    </w:p>
                  </w:txbxContent>
                </v:textbox>
              </v:shape>
            </v:group>
            <v:group id="对象生命线.126" o:spid="_x0000_s1061" style="position:absolute;left:18543;top:1024;width:5574;height:48828" coordorigin="18543,1024" coordsize="5574,488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zDlsQAAADcAAAADwAAAGRycy9kb3ducmV2LnhtbESPQYvCMBSE7wv+h/AE&#10;b2vayi5SjSKi4kEWVgXx9miebbF5KU1s67/fLAgeh5n5hpkve1OJlhpXWlYQjyMQxJnVJecKzqft&#10;5xSE88gaK8uk4EkOlovBxxxTbTv+pfbocxEg7FJUUHhfp1K6rCCDbmxr4uDdbGPQB9nkUjfYBbip&#10;ZBJF39JgyWGhwJrWBWX348Mo2HXYrSbxpj3cb+vn9fT1cznEpNRo2K9mIDz1/h1+tfdaQTJN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qzDlsQAAADcAAAA&#10;DwAAAAAAAAAAAAAAAACqAgAAZHJzL2Rvd25yZXYueG1sUEsFBgAAAAAEAAQA+gAAAJsDAAAAAA==&#10;">
              <v:shape id="任意多边形 283" o:spid="_x0000_s1062" style="position:absolute;left:19177;top:1746;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7YwMQA&#10;AADcAAAADwAAAGRycy9kb3ducmV2LnhtbESPQWvCQBSE74X+h+UVeim6MUKQ6CrFInjJoVE8P7Kv&#10;STD7NuyuJvn3rlDwOMzMN8xmN5pO3Mn51rKCxTwBQVxZ3XKt4Hw6zFYgfEDW2FkmBRN52G3f3zaY&#10;azvwL93LUIsIYZ+jgiaEPpfSVw0Z9HPbE0fvzzqDIUpXS+1wiHDTyTRJMmmw5bjQYE/7hqpreTMK&#10;2pMeioMpTPL10y+uR3eZsumi1OfH+L0GEWgMr/B/+6gVpKslPM/EIy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2MDEAAAA3AAAAA8AAAAAAAAAAAAAAAAAmAIAAGRycy9k&#10;b3ducmV2LnhtbFBLBQYAAAAABAAEAPUAAACJAwAAAAA=&#10;" adj="0,,0" path="m,200693r430700,l430700,,,,,200693xe" strokeweight=".16389mm">
                <v:stroke joinstyle="bevel" endcap="square"/>
                <v:formulas/>
                <v:path arrowok="t" o:connecttype="segments" textboxrect="0,0,430700,200693"/>
              </v:shape>
              <v:shape id="任意多边形 284" o:spid="_x0000_s1063" style="position:absolute;left:20661;top:746;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IzvcYA&#10;AADcAAAADwAAAGRycy9kb3ducmV2LnhtbESPT2sCMRTE74LfIbxCL6LZSmllaxSpCC2C1j8Hj4/N&#10;6+7SzcuSxLh+eyMUPA4z8xtmOu9MIyI5X1tW8DLKQBAXVtdcKjgeVsMJCB+QNTaWScGVPMxn/d4U&#10;c20vvKO4D6VIEPY5KqhCaHMpfVGRQT+yLXHyfq0zGJJ0pdQOLwluGjnOsjdpsOa0UGFLnxUVf/uz&#10;URDtYHs97TbLra2XP3F1Xrv4/a7U81O3+AARqAuP8H/7SysYT17hfiYdAT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EIzvcYAAADcAAAADwAAAAAAAAAAAAAAAACYAgAAZHJz&#10;L2Rvd25yZXYueG1sUEsFBgAAAAAEAAQA9QAAAIsDAAAAAA==&#10;" adj="0,,0" path="" strokeweight=".16389mm">
                <v:stroke joinstyle="bevel" endcap="square"/>
                <v:formulas/>
                <v:path arrowok="t" o:connecttype="segments" textboxrect="@1,@1,@1,@1"/>
              </v:shape>
              <v:shape id="任意多边形 285" o:spid="_x0000_s1064" style="position:absolute;left:-297;top:-17093;width:59;height:43195;rotation:90;visibility:visible;mso-wrap-style:square;v-text-anchor:top" coordsize="5900,43196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rGyMUA&#10;AADcAAAADwAAAGRycy9kb3ducmV2LnhtbESPT2vCQBTE70K/w/IKvZlNpUoaXaUI0iI92DTU6yP7&#10;moRm34bs5o/fvisIHoeZ+Q2z2U2mEQN1rras4DmKQRAXVtdcKsi/D/MEhPPIGhvLpOBCDnbbh9kG&#10;U21H/qIh86UIEHYpKqi8b1MpXVGRQRfZljh4v7Yz6IPsSqk7HAPcNHIRxytpsOawUGFL+4qKv6w3&#10;gXI6vGCv4/7n3SX75HLOX4+fuVJPj9PbGoSnyd/Dt/aHVrBIlnA9E46A3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esbIxQAAANwAAAAPAAAAAAAAAAAAAAAAAJgCAABkcnMv&#10;ZG93bnJldi54bWxQSwUGAAAAAAQABAD1AAAAigMAAAAA&#10;" adj="0,,0" path="m,nfl4319614,e" fillcolor="#5b9bd5" strokeweight=".16389mm">
                <v:stroke joinstyle="bevel" endcap="round"/>
                <v:formulas/>
                <v:path arrowok="t" o:connecttype="segments" textboxrect="0,0,5900,4319614"/>
              </v:shape>
              <v:shape id="任意多边形 286" o:spid="_x0000_s1065" style="position:absolute;left:18543;top:1024;width:5574;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DxA8MA&#10;AADcAAAADwAAAGRycy9kb3ducmV2LnhtbESPQWvCQBSE70L/w/IKvekmOYikrmILFj0oxgpeH9ln&#10;Nph9G7Jbk/57VxA8DjPzDTNfDrYRN+p87VhBOklAEJdO11wpOP2uxzMQPiBrbByTgn/ysFy8jeaY&#10;a9dzQbdjqESEsM9RgQmhzaX0pSGLfuJa4uhdXGcxRNlVUnfYR7htZJYkU2mx5rhgsKVvQ+X1+GcV&#10;6GK3y8zWFzrdrw8p9vLr53xR6uN9WH2CCDSEV/jZ3mgF2WwKjzPxCM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2DxA8MAAADcAAAADwAAAAAAAAAAAAAAAACYAgAAZHJzL2Rv&#10;d25yZXYueG1sUEsFBgAAAAAEAAQA9QAAAIgDAAAAAA==&#10;" adj="0,,0" path="m,345100r557480,l557480,,,,,345100xe" strokeweight=".16389mm">
                <v:stroke joinstyle="bevel" endcap="square"/>
                <v:formulas/>
                <v:path arrowok="t" o:connecttype="segments" textboxrect="0,0,557480,345100"/>
              </v:shape>
              <v:shape id="Text 86" o:spid="_x0000_s1066" type="#_x0000_t202" style="position:absolute;left:18041;top:1024;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U4ZscA&#10;AADcAAAADwAAAGRycy9kb3ducmV2LnhtbESPT2sCMRTE74LfITyhF9Gs9o+yNYoUCm0vohXE2+vm&#10;uVncvKxJum6/fSMUehxm5jfMYtXZWrTkQ+VYwWScgSAunK64VLD/fB3NQYSIrLF2TAp+KMBq2e8t&#10;MNfuyltqd7EUCcIhRwUmxiaXMhSGLIaxa4iTd3LeYkzSl1J7vCa4reU0y56kxYrTgsGGXgwV5923&#10;VfDVhXvdPPqHj/1m257M5jg8XN6Vuht062cQkbr4H/5rv2kF0/kMbmfSE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lOGbHAAAA3AAAAA8AAAAAAAAAAAAAAAAAmAIAAGRy&#10;cy9kb3ducmV2LnhtbFBLBQYAAAAABAAEAPUAAACMAwAAAAA=&#10;" filled="f" stroked="f">
                <v:textbox style="mso-next-textbox:#Text 86" inset=".65556mm,0,.65556mm,0">
                  <w:txbxContent>
                    <w:p w14:paraId="404D0A45" w14:textId="77777777" w:rsidR="006244E1" w:rsidRDefault="006244E1" w:rsidP="006244E1">
                      <w:pPr>
                        <w:snapToGrid w:val="0"/>
                        <w:spacing w:after="0"/>
                        <w:jc w:val="center"/>
                        <w:rPr>
                          <w:rFonts w:ascii="DengXian" w:hAnsi="DengXian"/>
                          <w:b/>
                          <w:color w:val="000000"/>
                          <w:sz w:val="14"/>
                          <w:szCs w:val="14"/>
                        </w:rPr>
                      </w:pPr>
                    </w:p>
                    <w:p w14:paraId="668FD394" w14:textId="77777777" w:rsidR="006244E1" w:rsidRDefault="006244E1" w:rsidP="006244E1">
                      <w:pPr>
                        <w:snapToGrid w:val="0"/>
                        <w:spacing w:after="0"/>
                        <w:jc w:val="center"/>
                        <w:rPr>
                          <w:sz w:val="12"/>
                        </w:rPr>
                      </w:pPr>
                      <w:r>
                        <w:rPr>
                          <w:rFonts w:ascii="DengXian" w:hAnsi="DengXian"/>
                          <w:b/>
                          <w:color w:val="000000"/>
                          <w:sz w:val="14"/>
                          <w:szCs w:val="14"/>
                        </w:rPr>
                        <w:t>SEAF</w:t>
                      </w:r>
                    </w:p>
                  </w:txbxContent>
                </v:textbox>
              </v:shape>
            </v:group>
            <v:shape id="动态连接线.137" o:spid="_x0000_s1067" style="position:absolute;left:5772;top:7709;width:15558;height:59;visibility:visible;mso-wrap-style:square;v-text-anchor:top" coordsize="1555777,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tjN8EA&#10;AADcAAAADwAAAGRycy9kb3ducmV2LnhtbERPzWrCQBC+C32HZQq9iG4aIUp0lSJaLHjx5wGG7JgE&#10;s7Mhu2rq03cOBY8f3/9i1btG3akLtWcDn+MEFHHhbc2lgfNpO5qBChHZYuOZDPxSgNXybbDA3PoH&#10;H+h+jKWSEA45GqhibHOtQ1GRwzD2LbFwF985jAK7UtsOHxLuGp0mSaYd1iwNFba0rqi4Hm/OQLre&#10;b7LJdIvFdxN8TIdP/smexny8919zUJH6+BL/u3dWfDNZK2fkCOjl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bYzfBAAAA3AAAAA8AAAAAAAAAAAAAAAAAmAIAAGRycy9kb3du&#10;cmV2LnhtbFBLBQYAAAAABAAEAPUAAACGAwAAAAA=&#10;" adj="0,,0" path="m,nfl1555777,e" strokeweight=".08889mm">
              <v:stroke endarrow="block" joinstyle="bevel" endcap="round"/>
              <v:formulas/>
              <v:path arrowok="t" o:connecttype="segments" textboxrect="0,0,1555777,5900"/>
            </v:shape>
            <v:shape id="Text 87" o:spid="_x0000_s1068" type="#_x0000_t202" style="position:absolute;left:7748;top:5638;width:11800;height:282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YJj8cA&#10;AADcAAAADwAAAGRycy9kb3ducmV2LnhtbESPT2sCMRTE74LfITyhF9Gs9g+6NYoUCm0vohXE2+vm&#10;uVncvKxJum6/fSMUehxm5jfMYtXZWrTkQ+VYwWScgSAunK64VLD/fB3NQISIrLF2TAp+KMBq2e8t&#10;MNfuyltqd7EUCcIhRwUmxiaXMhSGLIaxa4iTd3LeYkzSl1J7vCa4reU0y56kxYrTgsGGXgwV5923&#10;VfDVhXvdPPqHj/1m257M5jg8XN6Vuht062cQkbr4H/5rv2kF09kcbmfSE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n2CY/HAAAA3AAAAA8AAAAAAAAAAAAAAAAAmAIAAGRy&#10;cy9kb3ducmV2LnhtbFBLBQYAAAAABAAEAPUAAACMAwAAAAA=&#10;" filled="f" stroked="f">
              <v:textbox style="mso-next-textbox:#Text 87" inset=".65556mm,0,.65556mm,0">
                <w:txbxContent>
                  <w:p w14:paraId="51300D37" w14:textId="77777777" w:rsidR="006244E1" w:rsidRDefault="006244E1" w:rsidP="006244E1">
                    <w:pPr>
                      <w:snapToGrid w:val="0"/>
                      <w:spacing w:after="0"/>
                      <w:rPr>
                        <w:sz w:val="12"/>
                      </w:rPr>
                    </w:pPr>
                    <w:r>
                      <w:rPr>
                        <w:rFonts w:ascii="Arial" w:hAnsi="Arial"/>
                        <w:color w:val="000000"/>
                        <w:sz w:val="14"/>
                        <w:szCs w:val="14"/>
                        <w:highlight w:val="white"/>
                      </w:rPr>
                      <w:t>1. Registration Request</w:t>
                    </w:r>
                  </w:p>
                  <w:p w14:paraId="3B77D6F7" w14:textId="77777777" w:rsidR="006244E1" w:rsidRDefault="006244E1" w:rsidP="006244E1">
                    <w:pPr>
                      <w:snapToGrid w:val="0"/>
                      <w:spacing w:after="0"/>
                      <w:jc w:val="center"/>
                      <w:rPr>
                        <w:sz w:val="12"/>
                      </w:rPr>
                    </w:pPr>
                    <w:r>
                      <w:rPr>
                        <w:rFonts w:ascii="Arial" w:hAnsi="Arial"/>
                        <w:color w:val="000000"/>
                        <w:sz w:val="14"/>
                        <w:szCs w:val="14"/>
                        <w:highlight w:val="white"/>
                      </w:rPr>
                      <w:t>(UE ID)</w:t>
                    </w:r>
                  </w:p>
                </w:txbxContent>
              </v:textbox>
            </v:shape>
            <v:shape id="动态连接线.137" o:spid="_x0000_s1069" style="position:absolute;left:21330;top:9054;width:13070;height:59;visibility:visible;mso-wrap-style:square;v-text-anchor:top" coordsize="13069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hPBsQA&#10;AADcAAAADwAAAGRycy9kb3ducmV2LnhtbERPTWsCMRC9F/ofwhR6q1kVrF2NIoJWFAVtL97Gzbib&#10;djNZN1FXf705FHp8vO/huLGluFDtjWMF7VYCgjhz2nCu4Ptr9tYH4QOyxtIxKbiRh/Ho+WmIqXZX&#10;3tJlF3IRQ9inqKAIoUql9FlBFn3LVcSRO7raYoiwzqWu8RrDbSk7SdKTFg3HhgIrmhaU/e7OVsHn&#10;4qf7vj+Y2fK+OaxW5tSs56etUq8vzWQAIlAT/sV/7oVW0PmI8+OZeATk6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YTwbEAAAA3AAAAA8AAAAAAAAAAAAAAAAAmAIAAGRycy9k&#10;b3ducmV2LnhtbFBLBQYAAAAABAAEAPUAAACJAwAAAAA=&#10;" adj="0,,0" path="m,nfl653484,r653484,1552e" strokeweight=".08889mm">
              <v:stroke endarrow="block" joinstyle="bevel" endcap="round"/>
              <v:formulas/>
              <v:path arrowok="t" o:connecttype="segments" textboxrect="0,0,1306968,5900"/>
            </v:shape>
            <v:shape id="Text 88" o:spid="_x0000_s1070" type="#_x0000_t202" style="position:absolute;left:21741;top:7125;width:12449;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mTVMcA&#10;AADcAAAADwAAAGRycy9kb3ducmV2LnhtbESPT2sCMRTE7wW/Q3iCl1Kz2ip1NUoRCm0v4h8ovT03&#10;z83i5mWbpOv22zdCweMwM79hFqvO1qIlHyrHCkbDDARx4XTFpYLD/vXhGUSIyBprx6TglwKslr27&#10;BebaXXhL7S6WIkE45KjAxNjkUobCkMUwdA1x8k7OW4xJ+lJqj5cEt7UcZ9lUWqw4LRhsaG2oOO9+&#10;rIJjFx51M/FPH4fNtj2Zzdf95/e7UoN+9zIHEamLt/B/+00rGM9GcD2Tjo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Zk1THAAAA3AAAAA8AAAAAAAAAAAAAAAAAmAIAAGRy&#10;cy9kb3ducmV2LnhtbFBLBQYAAAAABAAEAPUAAACMAwAAAAA=&#10;" filled="f" stroked="f">
              <v:textbox style="mso-next-textbox:#Text 88" inset=".65556mm,0,.65556mm,0">
                <w:txbxContent>
                  <w:p w14:paraId="354E76CB" w14:textId="77777777" w:rsidR="006244E1" w:rsidRDefault="006244E1" w:rsidP="006244E1">
                    <w:pPr>
                      <w:snapToGrid w:val="0"/>
                      <w:spacing w:after="0"/>
                      <w:rPr>
                        <w:sz w:val="12"/>
                      </w:rPr>
                    </w:pPr>
                    <w:r>
                      <w:rPr>
                        <w:rFonts w:ascii="Arial" w:hAnsi="Arial"/>
                        <w:color w:val="000000"/>
                        <w:sz w:val="14"/>
                        <w:szCs w:val="14"/>
                        <w:highlight w:val="white"/>
                      </w:rPr>
                      <w:t>2. Nausf_UEAuthentication_</w:t>
                    </w:r>
                  </w:p>
                  <w:p w14:paraId="1E301068" w14:textId="77777777" w:rsidR="006244E1" w:rsidRDefault="006244E1" w:rsidP="006244E1">
                    <w:pPr>
                      <w:snapToGrid w:val="0"/>
                      <w:spacing w:after="0"/>
                      <w:rPr>
                        <w:sz w:val="12"/>
                      </w:rPr>
                    </w:pPr>
                    <w:r>
                      <w:rPr>
                        <w:rFonts w:ascii="Arial" w:hAnsi="Arial"/>
                        <w:color w:val="000000"/>
                        <w:sz w:val="14"/>
                        <w:szCs w:val="14"/>
                        <w:highlight w:val="white"/>
                      </w:rPr>
                      <w:t>Authenticate Request (UE ID)</w:t>
                    </w:r>
                  </w:p>
                </w:txbxContent>
              </v:textbox>
            </v:shape>
            <v:shape id="动态连接线.137" o:spid="_x0000_s1071" style="position:absolute;left:34400;top:11738;width:10591;height:59;visibility:visible;mso-wrap-style:square;v-text-anchor:top" coordsize="10591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CZS8MA&#10;AADcAAAADwAAAGRycy9kb3ducmV2LnhtbESPQWsCMRSE74L/ITyhN812kWJXo1ShUGkvWvX8SJ6b&#10;xc3Lsknd9N83hUKPw8w3w6w2ybXiTn1oPCt4nBUgiLU3DdcKTp+v0wWIEJENtp5JwTcF2KzHoxVW&#10;xg98oPsx1iKXcKhQgY2xq6QM2pLDMPMdcfauvncYs+xraXoccrlrZVkUT9Jhw3nBYkc7S/p2/HIK&#10;yuHyrvf7eJqf8aI/tnPbdikp9TBJL0sQkVL8D//RbyZzzyX8nslH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CZS8MAAADcAAAADwAAAAAAAAAAAAAAAACYAgAAZHJzL2Rv&#10;d25yZXYueG1sUEsFBgAAAAAEAAQA9QAAAIgDAAAAAA==&#10;" adj="0,,0" path="m,nfl1059168,e" strokeweight=".08889mm">
              <v:stroke endarrow="block" joinstyle="bevel" endcap="round"/>
              <v:formulas/>
              <v:path arrowok="t" o:connecttype="segments" textboxrect="0,0,1059168,5900"/>
            </v:shape>
            <v:shape id="Text 89" o:spid="_x0000_s1072" type="#_x0000_t202" style="position:absolute;left:35984;top:8989;width:7257;height:383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eouMcA&#10;AADcAAAADwAAAGRycy9kb3ducmV2LnhtbESPQWsCMRSE74X+h/CEXkrNqrXU1SgiFGovohVKb8/N&#10;c7N087Im6br++0YoeBxm5htmtuhsLVryoXKsYNDPQBAXTldcKth/vj29gggRWWPtmBRcKMBifn83&#10;w1y7M2+p3cVSJAiHHBWYGJtcylAYshj6riFO3tF5izFJX0rt8ZzgtpbDLHuRFitOCwYbWhkqfna/&#10;VsGhCyPdjP3zx36zbY9m8/34dVor9dDrllMQkbp4C/+337WC4WQE1zPpCM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3HqLjHAAAA3AAAAA8AAAAAAAAAAAAAAAAAmAIAAGRy&#10;cy9kb3ducmV2LnhtbFBLBQYAAAAABAAEAPUAAACMAwAAAAA=&#10;" filled="f" stroked="f">
              <v:textbox style="mso-next-textbox:#Text 89" inset=".65556mm,0,.65556mm,0">
                <w:txbxContent>
                  <w:p w14:paraId="486657A3" w14:textId="77777777" w:rsidR="006244E1" w:rsidRDefault="006244E1" w:rsidP="006244E1">
                    <w:pPr>
                      <w:snapToGrid w:val="0"/>
                      <w:spacing w:after="0"/>
                      <w:jc w:val="center"/>
                      <w:rPr>
                        <w:sz w:val="12"/>
                      </w:rPr>
                    </w:pPr>
                    <w:r>
                      <w:rPr>
                        <w:rFonts w:ascii="Arial" w:hAnsi="Arial"/>
                        <w:color w:val="000000"/>
                        <w:sz w:val="14"/>
                        <w:szCs w:val="14"/>
                        <w:highlight w:val="white"/>
                      </w:rPr>
                      <w:t>3. SBI</w:t>
                    </w:r>
                  </w:p>
                  <w:p w14:paraId="193CE9A0" w14:textId="77777777" w:rsidR="006244E1" w:rsidRDefault="006244E1" w:rsidP="006244E1">
                    <w:pPr>
                      <w:snapToGrid w:val="0"/>
                      <w:spacing w:after="0"/>
                      <w:jc w:val="center"/>
                      <w:rPr>
                        <w:sz w:val="12"/>
                      </w:rPr>
                    </w:pPr>
                    <w:r>
                      <w:rPr>
                        <w:rFonts w:ascii="Arial" w:hAnsi="Arial"/>
                        <w:color w:val="000000"/>
                        <w:sz w:val="14"/>
                        <w:szCs w:val="14"/>
                        <w:highlight w:val="white"/>
                      </w:rPr>
                      <w:t>(EAP trigger, AAA address)</w:t>
                    </w:r>
                  </w:p>
                </w:txbxContent>
              </v:textbox>
            </v:shape>
            <v:shape id="动态连接线.137" o:spid="_x0000_s1073" style="position:absolute;left:44991;top:13960;width:13084;height:59;visibility:visible;mso-wrap-style:square;v-text-anchor:top" coordsize="130836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Y288QA&#10;AADcAAAADwAAAGRycy9kb3ducmV2LnhtbESP3YrCMBSE7wXfIRzBO00VEe0aRQRB8Aesyt6ebc62&#10;xeakNFHrPv1GELwcZuYbZrZoTCnuVLvCsoJBPwJBnFpdcKbgfFr3JiCcR9ZYWiYFT3KwmLdbM4y1&#10;ffCR7onPRICwi1FB7n0VS+nSnAy6vq2Ig/dra4M+yDqTusZHgJtSDqNoLA0WHBZyrGiVU3pNbkbB&#10;cf+8pdvT5VsXB3sdDRL3s//bKdXtNMsvEJ4a/wm/2xutYDgdwetMOAJ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GNvPEAAAA3AAAAA8AAAAAAAAAAAAAAAAAmAIAAGRycy9k&#10;b3ducmV2LnhtbFBLBQYAAAAABAAEAPUAAACJAwAAAAA=&#10;" adj="0,,0" path="m,nfl654180,r654180,-1552e" strokeweight=".08889mm">
              <v:stroke endarrow="block" joinstyle="bevel" endcap="round"/>
              <v:formulas/>
              <v:path arrowok="t" o:connecttype="segments" textboxrect="0,0,1308360,5900"/>
            </v:shape>
            <v:shape id="Text 90" o:spid="_x0000_s1074" type="#_x0000_t202" style="position:absolute;left:47608;top:11910;width:6726;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KVV8cA&#10;AADcAAAADwAAAGRycy9kb3ducmV2LnhtbESPQWsCMRSE7wX/Q3gFL6Vma2upW6OUgmB7Ea1Qentu&#10;npvFzcs2iev6740geBxm5htmMutsLVryoXKs4GmQgSAunK64VLD5mT++gQgRWWPtmBScKMBs2rub&#10;YK7dkVfUrmMpEoRDjgpMjE0uZSgMWQwD1xAnb+e8xZikL6X2eExwW8thlr1KixWnBYMNfRoq9uuD&#10;VbDtwrNuRv7le7NctTuz/Hv4/f9Sqn/ffbyDiNTFW/jaXmgFw/EILmfSEZDT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1ilVfHAAAA3AAAAA8AAAAAAAAAAAAAAAAAmAIAAGRy&#10;cy9kb3ducmV2LnhtbFBLBQYAAAAABAAEAPUAAACMAwAAAAA=&#10;" filled="f" stroked="f">
              <v:textbox style="mso-next-textbox:#Text 90" inset=".65556mm,0,.65556mm,0">
                <w:txbxContent>
                  <w:p w14:paraId="09C026D4" w14:textId="77777777" w:rsidR="006244E1" w:rsidRDefault="006244E1" w:rsidP="006244E1">
                    <w:pPr>
                      <w:snapToGrid w:val="0"/>
                      <w:spacing w:after="0"/>
                      <w:jc w:val="center"/>
                      <w:rPr>
                        <w:sz w:val="12"/>
                      </w:rPr>
                    </w:pPr>
                    <w:r>
                      <w:rPr>
                        <w:rFonts w:ascii="Arial" w:hAnsi="Arial"/>
                        <w:color w:val="000000"/>
                        <w:sz w:val="14"/>
                        <w:szCs w:val="14"/>
                        <w:highlight w:val="white"/>
                      </w:rPr>
                      <w:t>4.AAA</w:t>
                    </w:r>
                  </w:p>
                  <w:p w14:paraId="2B9E3A5B" w14:textId="77777777" w:rsidR="006244E1" w:rsidRDefault="006244E1" w:rsidP="006244E1">
                    <w:pPr>
                      <w:snapToGrid w:val="0"/>
                      <w:spacing w:after="0"/>
                      <w:jc w:val="center"/>
                      <w:rPr>
                        <w:sz w:val="12"/>
                      </w:rPr>
                    </w:pPr>
                    <w:r>
                      <w:rPr>
                        <w:rFonts w:ascii="Arial" w:hAnsi="Arial"/>
                        <w:color w:val="000000"/>
                        <w:sz w:val="14"/>
                        <w:szCs w:val="14"/>
                        <w:highlight w:val="white"/>
                      </w:rPr>
                      <w:t>(EAP trigger)</w:t>
                    </w:r>
                  </w:p>
                </w:txbxContent>
              </v:textbox>
            </v:shape>
            <v:shape id="任意多边形 296" o:spid="_x0000_s1075" style="position:absolute;left:175;top:16460;width:62886;height:2958;visibility:visible;mso-wrap-style:square;v-text-anchor:top" coordsize="6288574,2957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J7P8MA&#10;AADcAAAADwAAAGRycy9kb3ducmV2LnhtbESPQWvCQBSE7wX/w/IEb3VjQFujq4hU6sFLU70/ss8k&#10;mn0bdrcx/feuIHgcZuYbZrnuTSM6cr62rGAyTkAQF1bXXCo4/u7eP0H4gKyxsUwK/snDejV4W2Km&#10;7Y1/qMtDKSKEfYYKqhDaTEpfVGTQj21LHL2zdQZDlK6U2uEtwk0j0ySZSYM1x4UKW9pWVFzzP6PA&#10;19P5yR0/gjtcz7v8++vSpaeLUqNhv1mACNSHV/jZ3msF6XwGjzPxCMjV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J7P8MAAADcAAAADwAAAAAAAAAAAAAAAACYAgAAZHJzL2Rv&#10;d25yZXYueG1sUEsFBgAAAAAEAAQA9QAAAIgDAAAAAA==&#10;" adj="0,,0" path="m,295725r6288574,l6288574,,,,,295725xe" strokeweight="0">
              <v:stroke joinstyle="bevel" endcap="square"/>
              <v:formulas/>
              <v:path arrowok="t" o:connecttype="segments" textboxrect="0,0,6288574,295725"/>
            </v:shape>
            <v:shape id="Text 91" o:spid="_x0000_s1076" type="#_x0000_t202" style="position:absolute;left:24719;top:16468;width:11623;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yuu8cA&#10;AADcAAAADwAAAGRycy9kb3ducmV2LnhtbESPQWsCMRSE7wX/Q3gFL6Vmq7W1W6NIoWC9iFYo3l43&#10;z83i5mWbpOv67xtB6HGYmW+Y6byztWjJh8qxgodBBoK4cLriUsHu8/1+AiJEZI21Y1JwpgDzWe9m&#10;irl2J95Qu42lSBAOOSowMTa5lKEwZDEMXEOcvIPzFmOSvpTa4ynBbS2HWfYkLVacFgw29GaoOG5/&#10;rYLvLox0M/aPq9160x7Men/39fOhVP+2W7yCiNTF//C1vdQKhi/PcDmTjoC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L8rrvHAAAA3AAAAA8AAAAAAAAAAAAAAAAAmAIAAGRy&#10;cy9kb3ducmV2LnhtbFBLBQYAAAAABAAEAPUAAACMAwAAAAA=&#10;" filled="f" stroked="f">
              <v:textbox style="mso-next-textbox:#Text 91" inset=".65556mm,0,.65556mm,0">
                <w:txbxContent>
                  <w:p w14:paraId="3497E984" w14:textId="77777777" w:rsidR="006244E1" w:rsidRDefault="006244E1" w:rsidP="006244E1">
                    <w:pPr>
                      <w:snapToGrid w:val="0"/>
                      <w:rPr>
                        <w:sz w:val="12"/>
                      </w:rPr>
                    </w:pPr>
                    <w:r>
                      <w:rPr>
                        <w:rFonts w:ascii="Arial" w:hAnsi="Arial"/>
                        <w:color w:val="000000"/>
                        <w:sz w:val="14"/>
                        <w:szCs w:val="14"/>
                      </w:rPr>
                      <w:t>5. EAP (e.g. EAP-TLS)</w:t>
                    </w:r>
                  </w:p>
                </w:txbxContent>
              </v:textbox>
            </v:shape>
            <v:shape id="动态连接线.137" o:spid="_x0000_s1077" style="position:absolute;left:44991;top:21765;width:13084;height:59;visibility:visible;mso-wrap-style:square;v-text-anchor:top" coordsize="130836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ZpBMEA&#10;AADcAAAADwAAAGRycy9kb3ducmV2LnhtbERPz2vCMBS+C/4P4Q12s6ll6NY1iggDr6uy7vjWvDXd&#10;mpfSZLbzrzcHwePH97vYTrYTZxp861jBMklBENdOt9woOB3fFs8gfEDW2DkmBf/kYbuZzwrMtRv5&#10;nc5laEQMYZ+jAhNCn0vpa0MWfeJ64sh9u8FiiHBopB5wjOG2k1marqTFlmODwZ72hurf8s8qwOnj&#10;ku2/fpZr/jxVB1M9XZx3Sj0+TLtXEIGmcBff3AetIHuJa+OZeATk5go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YWaQTBAAAA3AAAAA8AAAAAAAAAAAAAAAAAmAIAAGRycy9kb3du&#10;cmV2LnhtbFBLBQYAAAAABAAEAPUAAACGAwAAAAA=&#10;" adj="0,,0" path="m,nfl654180,r654180,-1552e" strokeweight=".08889mm">
              <v:stroke startarrow="block" joinstyle="bevel" endcap="round"/>
              <v:formulas/>
              <v:path arrowok="t" o:connecttype="segments" textboxrect="0,0,1308360,5900"/>
            </v:shape>
            <v:shape id="Text 92" o:spid="_x0000_s1078" type="#_x0000_t202" style="position:absolute;left:47609;top:19706;width:7316;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fUscA&#10;AADcAAAADwAAAGRycy9kb3ducmV2LnhtbESPT2sCMRTE74LfITyhF9Gs9g+6NYoUCm0vohXE2+vm&#10;uVncvKxJum6/fSMUehxm5jfMYtXZWrTkQ+VYwWScgSAunK64VLD/fB3NQISIrLF2TAp+KMBq2e8t&#10;MNfuyltqd7EUCcIhRwUmxiaXMhSGLIaxa4iTd3LeYkzSl1J7vCa4reU0y56kxYrTgsGGXgwV5923&#10;VfDVhXvdPPqHj/1m257M5jg8XN6Vuht062cQkbr4H/5rv2kF0/kcbmfSE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wvn1LHAAAA3AAAAA8AAAAAAAAAAAAAAAAAmAIAAGRy&#10;cy9kb3ducmV2LnhtbFBLBQYAAAAABAAEAPUAAACMAwAAAAA=&#10;" filled="f" stroked="f">
              <v:textbox style="mso-next-textbox:#Text 92" inset=".65556mm,0,.65556mm,0">
                <w:txbxContent>
                  <w:p w14:paraId="17E323A9" w14:textId="77777777" w:rsidR="006244E1" w:rsidRDefault="006244E1" w:rsidP="006244E1">
                    <w:pPr>
                      <w:snapToGrid w:val="0"/>
                      <w:rPr>
                        <w:sz w:val="12"/>
                      </w:rPr>
                    </w:pPr>
                    <w:r>
                      <w:rPr>
                        <w:rFonts w:ascii="Arial" w:hAnsi="Arial"/>
                        <w:color w:val="000000"/>
                        <w:sz w:val="14"/>
                        <w:szCs w:val="14"/>
                        <w:highlight w:val="white"/>
                      </w:rPr>
                      <w:t>6. AAA (EAP success, MSK)</w:t>
                    </w:r>
                  </w:p>
                </w:txbxContent>
              </v:textbox>
            </v:shape>
            <v:shape id="动态连接线.137" o:spid="_x0000_s1079" style="position:absolute;left:21330;top:37597;width:13070;height:59;visibility:visible;mso-wrap-style:square;v-text-anchor:top" coordsize="13069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7ujsIA&#10;AADcAAAADwAAAGRycy9kb3ducmV2LnhtbERPz2vCMBS+D/wfwhvsNpPZUlxnFBUED8JYFXZ9a97a&#10;sualJpnW/94cBjt+fL8Xq9H24kI+dI41vEwVCOLamY4bDafj7nkOIkRkg71j0nCjAKvl5GGBpXFX&#10;/qBLFRuRQjiUqKGNcSilDHVLFsPUDcSJ+3beYkzQN9J4vKZw28uZUoW02HFqaHGgbUv1T/VrNcjs&#10;3ed5vZNZ8fm1ydXruTtUhdZPj+P6DUSkMf6L/9x7oyFTaX46k46A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zu6OwgAAANwAAAAPAAAAAAAAAAAAAAAAAJgCAABkcnMvZG93&#10;bnJldi54bWxQSwUGAAAAAAQABAD1AAAAhwMAAAAA&#10;" adj="0,,0" path="m,nfl653484,r653484,1552e" strokeweight=".08889mm">
              <v:stroke startarrow="block" joinstyle="bevel" endcap="round"/>
              <v:formulas/>
              <v:path arrowok="t" o:connecttype="segments" textboxrect="0,0,1306968,5900"/>
            </v:shape>
            <v:shape id="Text 93" o:spid="_x0000_s1080" type="#_x0000_t202" style="position:absolute;left:21741;top:34654;width:12862;height:383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IJTsYA&#10;AADcAAAADwAAAGRycy9kb3ducmV2LnhtbESPT2sCMRTE70K/Q3iFXkSz1iqyGqUIQtuL+AfE23Pz&#10;3CxuXrZJum6/fVMo9DjMzG+YxaqztWjJh8qxgtEwA0FcOF1xqeB42AxmIEJE1lg7JgXfFGC1fOgt&#10;MNfuzjtq97EUCcIhRwUmxiaXMhSGLIaha4iTd3XeYkzSl1J7vCe4reVzlk2lxYrTgsGG1oaK2/7L&#10;Krh0YaybiX/5OG537dVsz/3T57tST4/d6xxEpC7+h//ab1rBOBvB75l0BOT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LIJTsYAAADcAAAADwAAAAAAAAAAAAAAAACYAgAAZHJz&#10;L2Rvd25yZXYueG1sUEsFBgAAAAAEAAQA9QAAAIsDAAAAAA==&#10;" filled="f" stroked="f">
              <v:textbox style="mso-next-textbox:#Text 93" inset=".65556mm,0,.65556mm,0">
                <w:txbxContent>
                  <w:p w14:paraId="2F2F01BB" w14:textId="77777777" w:rsidR="006244E1" w:rsidRDefault="006244E1" w:rsidP="006244E1">
                    <w:pPr>
                      <w:snapToGrid w:val="0"/>
                      <w:spacing w:after="0"/>
                      <w:rPr>
                        <w:sz w:val="12"/>
                      </w:rPr>
                    </w:pPr>
                    <w:r>
                      <w:rPr>
                        <w:rFonts w:ascii="Arial" w:hAnsi="Arial"/>
                        <w:color w:val="000000"/>
                        <w:sz w:val="14"/>
                        <w:szCs w:val="14"/>
                        <w:highlight w:val="white"/>
                      </w:rPr>
                      <w:t>10. Nausf_UEAuthentication_</w:t>
                    </w:r>
                  </w:p>
                  <w:p w14:paraId="39624192" w14:textId="77777777" w:rsidR="006244E1" w:rsidRDefault="006244E1" w:rsidP="006244E1">
                    <w:pPr>
                      <w:snapToGrid w:val="0"/>
                      <w:spacing w:after="0"/>
                      <w:rPr>
                        <w:sz w:val="12"/>
                      </w:rPr>
                    </w:pPr>
                    <w:r>
                      <w:rPr>
                        <w:rFonts w:ascii="Arial" w:hAnsi="Arial"/>
                        <w:color w:val="000000"/>
                        <w:sz w:val="14"/>
                        <w:szCs w:val="14"/>
                        <w:highlight w:val="white"/>
                      </w:rPr>
                      <w:t>Authenticate Response (EAP success, Kseaf)</w:t>
                    </w:r>
                  </w:p>
                </w:txbxContent>
              </v:textbox>
            </v:shape>
            <v:shape id="动态连接线.137" o:spid="_x0000_s1081" style="position:absolute;left:34400;top:23557;width:10591;height:59;visibility:visible;mso-wrap-style:square;v-text-anchor:top" coordsize="10591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8S2MUA&#10;AADcAAAADwAAAGRycy9kb3ducmV2LnhtbESPW2sCMRSE34X+h3AE3zTrFVmN0haE1uJDveDrYXPc&#10;LG5Olk3U9N83QqGPw8x8wyzX0dbiTq2vHCsYDjIQxIXTFZcKjodNfw7CB2SNtWNS8EMe1quXzhJz&#10;7R78Tfd9KEWCsM9RgQmhyaX0hSGLfuAa4uRdXGsxJNmWUrf4SHBby1GWzaTFitOCwYbeDRXX/c0q&#10;2MXLqTztJpOhmRZf4/PbdBO3n0r1uvF1ASJQDP/hv/aHVjDORvA8k46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TxLYxQAAANwAAAAPAAAAAAAAAAAAAAAAAJgCAABkcnMv&#10;ZG93bnJldi54bWxQSwUGAAAAAAQABAD1AAAAigMAAAAA&#10;" adj="0,,0" path="m,nfl1059168,e" strokeweight=".08889mm">
              <v:stroke startarrow="block" joinstyle="bevel" endcap="round"/>
              <v:formulas/>
              <v:path arrowok="t" o:connecttype="segments" textboxrect="0,0,1059168,5900"/>
            </v:shape>
            <v:shape id="Text 94" o:spid="_x0000_s1082" type="#_x0000_t202" style="position:absolute;left:36633;top:21763;width:6962;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wyosYA&#10;AADcAAAADwAAAGRycy9kb3ducmV2LnhtbESPQWsCMRSE74X+h/CEXkrN2rWlrEYpgtB6Ea1Qentu&#10;npvFzcuapOv23xtB6HGYmW+Y6by3jejIh9qxgtEwA0FcOl1zpWD3tXx6AxEissbGMSn4owDz2f3d&#10;FAvtzryhbhsrkSAcClRgYmwLKUNpyGIYupY4eQfnLcYkfSW1x3OC20Y+Z9mrtFhzWjDY0sJQedz+&#10;WgX7PuS6ffHj1W696Q5m/fP4ffpU6mHQv09AROrjf/jW/tAK8iyH65l0BOTs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ywyosYAAADcAAAADwAAAAAAAAAAAAAAAACYAgAAZHJz&#10;L2Rvd25yZXYueG1sUEsFBgAAAAAEAAQA9QAAAIsDAAAAAA==&#10;" filled="f" stroked="f">
              <v:textbox style="mso-next-textbox:#Text 94" inset=".65556mm,0,.65556mm,0">
                <w:txbxContent>
                  <w:p w14:paraId="3228EB57" w14:textId="77777777" w:rsidR="006244E1" w:rsidRDefault="006244E1" w:rsidP="006244E1">
                    <w:pPr>
                      <w:snapToGrid w:val="0"/>
                      <w:rPr>
                        <w:sz w:val="12"/>
                      </w:rPr>
                    </w:pPr>
                    <w:r>
                      <w:rPr>
                        <w:rFonts w:ascii="Arial" w:hAnsi="Arial"/>
                        <w:color w:val="000000"/>
                        <w:sz w:val="14"/>
                        <w:szCs w:val="14"/>
                        <w:highlight w:val="white"/>
                      </w:rPr>
                      <w:t>7. SBI (EAP success, MSK)</w:t>
                    </w:r>
                  </w:p>
                </w:txbxContent>
              </v:textbox>
            </v:shape>
            <v:shape id="任意多边形 304" o:spid="_x0000_s1083" style="position:absolute;left:28983;top:30789;width:10834;height:3016;visibility:visible;mso-wrap-style:square;v-text-anchor:top" coordsize="1083399,30157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gm88QA&#10;AADcAAAADwAAAGRycy9kb3ducmV2LnhtbESPQWvCQBSE70L/w/IK3nRjLKmk2Ugpih7ag7Y/4JF9&#10;ZoPZtyG7muivdwuFHoeZ+YYp1qNtxZV63zhWsJgnIIgrpxuuFfx8b2crED4ga2wdk4IbeViXT5MC&#10;c+0GPtD1GGoRIexzVGBC6HIpfWXIop+7jjh6J9dbDFH2tdQ9DhFuW5kmSSYtNhwXDHb0Yag6Hy9W&#10;Qcqt34yremeG6nPR3NPs6zVkSk2fx/c3EIHG8B/+a++1gmXyAr9n4hGQ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4JvPEAAAA3AAAAA8AAAAAAAAAAAAAAAAAmAIAAGRycy9k&#10;b3ducmV2LnhtbFBLBQYAAAAABAAEAPUAAACJAwAAAAA=&#10;" adj="0,,0" path="m,301571r1083399,l1083399,,,,,301571xe" strokeweight="0">
              <v:stroke joinstyle="bevel" endcap="square"/>
              <v:formulas/>
              <v:path arrowok="t" o:connecttype="segments" textboxrect="0,0,1083399,301571"/>
            </v:shape>
            <v:shape id="Text 95" o:spid="_x0000_s1084" type="#_x0000_t202" style="position:absolute;left:30018;top:30855;width:9145;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kPTcYA&#10;AADcAAAADwAAAGRycy9kb3ducmV2LnhtbESPQWsCMRSE70L/Q3iCF9GsWktZjVIKhdaLaAXp7bl5&#10;bhY3L2uSrtt/3wiFHoeZ+YZZrjtbi5Z8qBwrmIwzEMSF0xWXCg6fb6NnECEia6wdk4IfCrBePfSW&#10;mGt34x21+1iKBOGQowITY5NLGQpDFsPYNcTJOztvMSbpS6k93hLc1nKaZU/SYsVpwWBDr4aKy/7b&#10;Kjh1YaabuX/cHLa79my2X8Pj9UOpQb97WYCI1MX/8F/7XSuYZXO4n0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4kPTcYAAADcAAAADwAAAAAAAAAAAAAAAACYAgAAZHJz&#10;L2Rvd25yZXYueG1sUEsFBgAAAAAEAAQA9QAAAIsDAAAAAA==&#10;" filled="f" stroked="f">
              <v:textbox style="mso-next-textbox:#Text 95" inset=".65556mm,0,.65556mm,0">
                <w:txbxContent>
                  <w:p w14:paraId="33F16DF7" w14:textId="77777777" w:rsidR="006244E1" w:rsidRDefault="006244E1" w:rsidP="006244E1">
                    <w:pPr>
                      <w:snapToGrid w:val="0"/>
                      <w:rPr>
                        <w:sz w:val="12"/>
                      </w:rPr>
                    </w:pPr>
                    <w:r>
                      <w:rPr>
                        <w:rFonts w:ascii="Arial" w:hAnsi="Arial"/>
                        <w:color w:val="000000"/>
                        <w:sz w:val="14"/>
                        <w:szCs w:val="14"/>
                      </w:rPr>
                      <w:t>9. Derive Kseaf according to Kausf</w:t>
                    </w:r>
                  </w:p>
                </w:txbxContent>
              </v:textbox>
            </v:shape>
            <v:shape id="动态连接线.137" o:spid="_x0000_s1085" style="position:absolute;left:5772;top:40489;width:15558;height:59;visibility:visible;mso-wrap-style:square;v-text-anchor:top" coordsize="1555777,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VXY8YA&#10;AADcAAAADwAAAGRycy9kb3ducmV2LnhtbESPT2sCMRTE74V+h/AK3mpWq2vZGkUsgpcq/qHn5+Z1&#10;d3HzsiRRVz+9KQgeh5n5DTOetqYWZ3K+sqyg101AEOdWV1wo2O8W758gfEDWWFsmBVfyMJ28vowx&#10;0/bCGzpvQyEihH2GCsoQmkxKn5dk0HdtQxy9P+sMhihdIbXDS4SbWvaTJJUGK44LJTY0Lyk/bk9G&#10;wejn0A4OO6dX36PZ735jh8v1bahU562dfYEI1IZn+NFeagUfSQr/Z+IRkJ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VXY8YAAADcAAAADwAAAAAAAAAAAAAAAACYAgAAZHJz&#10;L2Rvd25yZXYueG1sUEsFBgAAAAAEAAQA9QAAAIsDAAAAAA==&#10;" adj="0,,0" path="m,nfl1555777,e" strokeweight=".08889mm">
              <v:stroke startarrow="block" joinstyle="bevel" endcap="round"/>
              <v:formulas/>
              <v:path arrowok="t" o:connecttype="segments" textboxrect="0,0,1555777,5900"/>
            </v:shape>
            <v:shape id="Text 96" o:spid="_x0000_s1086" type="#_x0000_t202" style="position:absolute;left:9843;top:38017;width:7611;height:383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c0ocYA&#10;AADcAAAADwAAAGRycy9kb3ducmV2LnhtbESPQWsCMRSE70L/Q3iFXkSzrVZlaxQpFGovohXE2+vm&#10;uVm6eVmTdF3/fVMQehxm5htmvuxsLVryoXKs4HGYgSAunK64VLD/fBvMQISIrLF2TAquFGC5uOvN&#10;Mdfuwltqd7EUCcIhRwUmxiaXMhSGLIaha4iTd3LeYkzSl1J7vCS4reVTlk2kxYrTgsGGXg0V37sf&#10;q+CrCyPdPPvxx36zbU9mc+wfzmulHu671QuISF38D9/a71rBKJvC35l0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Bc0ocYAAADcAAAADwAAAAAAAAAAAAAAAACYAgAAZHJz&#10;L2Rvd25yZXYueG1sUEsFBgAAAAAEAAQA9QAAAIsDAAAAAA==&#10;" filled="f" stroked="f">
              <v:textbox style="mso-next-textbox:#Text 96" inset=".65556mm,0,.65556mm,0">
                <w:txbxContent>
                  <w:p w14:paraId="37D9E178" w14:textId="77777777" w:rsidR="006244E1" w:rsidRDefault="006244E1" w:rsidP="006244E1">
                    <w:pPr>
                      <w:snapToGrid w:val="0"/>
                      <w:rPr>
                        <w:sz w:val="12"/>
                      </w:rPr>
                    </w:pPr>
                    <w:r>
                      <w:rPr>
                        <w:rFonts w:ascii="Arial" w:hAnsi="Arial"/>
                        <w:color w:val="000000"/>
                        <w:sz w:val="14"/>
                        <w:szCs w:val="14"/>
                        <w:highlight w:val="white"/>
                      </w:rPr>
                      <w:t>11. Auth-Req. (EAP success, ngKSI, ABBA)</w:t>
                    </w:r>
                  </w:p>
                </w:txbxContent>
              </v:textbox>
            </v:shape>
            <v:shape id="任意多边形 308" o:spid="_x0000_s1087" style="position:absolute;left:175;top:42126;width:10030;height:3244;visibility:visible;mso-wrap-style:square;v-text-anchor:top" coordsize="1003000,324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jlYb8A&#10;AADcAAAADwAAAGRycy9kb3ducmV2LnhtbERPzYrCMBC+L/gOYQRv21QFlWoUFRQPXlp9gKEZ22Iz&#10;qU1au2+/OQgeP77/zW4wteipdZVlBdMoBkGcW11xoeB+O/2uQDiPrLG2TAr+yMFuO/rZYKLtm1Pq&#10;M1+IEMIuQQWl900ipctLMugi2xAH7mFbgz7AtpC6xXcIN7WcxfFCGqw4NJTY0LGk/Jl1RsG1SVd9&#10;eu7S4bV8dDi9ZNfX4ajUZDzs1yA8Df4r/rgvWsE8DmvDmXAE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pmOVhvwAAANwAAAAPAAAAAAAAAAAAAAAAAJgCAABkcnMvZG93bnJl&#10;di54bWxQSwUGAAAAAAQABAD1AAAAhAMAAAAA&#10;" adj="0,,0" path="m,324475r1003000,l1003000,,,,,324475xe" strokeweight="0">
              <v:stroke joinstyle="bevel" endcap="square"/>
              <v:formulas/>
              <v:path arrowok="t" o:connecttype="segments" textboxrect="0,0,1003000,324475"/>
            </v:shape>
            <v:shape id="Text 97" o:spid="_x0000_s1088" type="#_x0000_t202" style="position:absolute;left:691;top:42273;width:10443;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QFSMYA&#10;AADcAAAADwAAAGRycy9kb3ducmV2LnhtbESPQWsCMRSE70L/Q3iFXkSzrVZ0axQpFGovohXE2+vm&#10;uVm6eVmTdF3/fVMQehxm5htmvuxsLVryoXKs4HGYgSAunK64VLD/fBtMQYSIrLF2TAquFGC5uOvN&#10;Mdfuwltqd7EUCcIhRwUmxiaXMhSGLIaha4iTd3LeYkzSl1J7vCS4reVTlk2kxYrTgsGGXg0V37sf&#10;q+CrCyPdPPvxx36zbU9mc+wfzmulHu671QuISF38D9/a71rBKJvB35l0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sQFSMYAAADcAAAADwAAAAAAAAAAAAAAAACYAgAAZHJz&#10;L2Rvd25yZXYueG1sUEsFBgAAAAAEAAQA9QAAAIsDAAAAAA==&#10;" filled="f" stroked="f">
              <v:textbox style="mso-next-textbox:#Text 97" inset=".65556mm,0,.65556mm,0">
                <w:txbxContent>
                  <w:p w14:paraId="1A298003" w14:textId="77777777" w:rsidR="006244E1" w:rsidRDefault="006244E1" w:rsidP="006244E1">
                    <w:pPr>
                      <w:snapToGrid w:val="0"/>
                      <w:rPr>
                        <w:sz w:val="12"/>
                      </w:rPr>
                    </w:pPr>
                    <w:r>
                      <w:rPr>
                        <w:rFonts w:ascii="Arial" w:hAnsi="Arial"/>
                        <w:color w:val="000000"/>
                        <w:sz w:val="14"/>
                        <w:szCs w:val="14"/>
                      </w:rPr>
                      <w:t>12. Derive Kamf according to MSK</w:t>
                    </w:r>
                  </w:p>
                </w:txbxContent>
              </v:textbox>
            </v:shape>
            <v:shape id="任意多边形 310" o:spid="_x0000_s1089" style="position:absolute;left:28983;top:25887;width:10834;height:2839;visibility:visible;mso-wrap-style:square;v-text-anchor:top" coordsize="1083399,2839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5OcEA&#10;AADcAAAADwAAAGRycy9kb3ducmV2LnhtbERPyWrDMBC9B/oPYgq5JXJcCMaNElInJYFeWrf0PFhT&#10;29QaGUle8vfRodDj4+27w2w6MZLzrWUFm3UCgriyuuVawdfn6yoD4QOyxs4yKbiRh8P+YbHDXNuJ&#10;P2gsQy1iCPscFTQh9LmUvmrIoF/bnjhyP9YZDBG6WmqHUww3nUyTZCsNthwbGuypaKj6LQej4OX7&#10;4oM9ZwXa4ZRO74lLp+ObUsvH+fgMItAc/sV/7qtW8LSJ8+OZeATk/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35eTnBAAAA3AAAAA8AAAAAAAAAAAAAAAAAmAIAAGRycy9kb3du&#10;cmV2LnhtbFBLBQYAAAAABAAEAPUAAACGAwAAAAA=&#10;" adj="0,,0" path="m,283925r1083399,l1083399,,,,,283925xe" strokeweight="0">
              <v:stroke joinstyle="bevel" endcap="square"/>
              <v:formulas/>
              <v:path arrowok="t" o:connecttype="segments" textboxrect="0,0,1083399,283925"/>
            </v:shape>
            <v:shape id="Text 98" o:spid="_x0000_s1090" type="#_x0000_t202" style="position:absolute;left:29941;top:25842;width:10797;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ufk8cA&#10;AADcAAAADwAAAGRycy9kb3ducmV2LnhtbESPT2sCMRTE74V+h/AKvZSa3apFVqNIoWB7Ef9A6e25&#10;eW4WNy9rEtfttzeFQo/DzPyGmS1624iOfKgdK8gHGQji0umaKwX73fvzBESIyBobx6TghwIs5vd3&#10;Myy0u/KGum2sRIJwKFCBibEtpAylIYth4Fri5B2dtxiT9JXUHq8Jbhv5kmWv0mLNacFgS2+GytP2&#10;YhUc+jDU7diPPvfrTXc06++nr/OHUo8P/XIKIlIf/8N/7ZVWMMxz+D2TjoCc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lrn5PHAAAA3AAAAA8AAAAAAAAAAAAAAAAAmAIAAGRy&#10;cy9kb3ducmV2LnhtbFBLBQYAAAAABAAEAPUAAACMAwAAAAA=&#10;" filled="f" stroked="f">
              <v:textbox style="mso-next-textbox:#Text 98" inset=".65556mm,0,.65556mm,0">
                <w:txbxContent>
                  <w:p w14:paraId="12046A72" w14:textId="77777777" w:rsidR="006244E1" w:rsidRDefault="006244E1" w:rsidP="006244E1">
                    <w:pPr>
                      <w:snapToGrid w:val="0"/>
                      <w:rPr>
                        <w:sz w:val="12"/>
                      </w:rPr>
                    </w:pPr>
                    <w:r>
                      <w:rPr>
                        <w:rFonts w:ascii="Arial" w:hAnsi="Arial"/>
                        <w:color w:val="000000"/>
                        <w:sz w:val="14"/>
                        <w:szCs w:val="14"/>
                      </w:rPr>
                      <w:t>8. Derive Kausf according to MSK</w:t>
                    </w:r>
                  </w:p>
                </w:txbxContent>
              </v:textbox>
            </v:shape>
            <w10:wrap type="topAndBottom"/>
          </v:group>
        </w:pict>
      </w:r>
      <w:r w:rsidR="006244E1" w:rsidRPr="00B90A19">
        <w:rPr>
          <w:rFonts w:eastAsia="SimSun"/>
        </w:rPr>
        <w:t>6.</w:t>
      </w:r>
      <w:r w:rsidR="00EA70C1" w:rsidRPr="006D675E">
        <w:rPr>
          <w:rFonts w:eastAsia="SimSun"/>
        </w:rPr>
        <w:t>5</w:t>
      </w:r>
      <w:r w:rsidR="006244E1" w:rsidRPr="00DE21EF">
        <w:rPr>
          <w:rFonts w:eastAsia="SimSun"/>
        </w:rPr>
        <w:t>.2</w:t>
      </w:r>
      <w:r w:rsidR="006244E1" w:rsidRPr="00B90A19">
        <w:rPr>
          <w:rFonts w:eastAsia="SimSun"/>
        </w:rPr>
        <w:tab/>
        <w:t>Solution details</w:t>
      </w:r>
      <w:bookmarkEnd w:id="209"/>
    </w:p>
    <w:p w14:paraId="75EDDCD3" w14:textId="77777777" w:rsidR="006244E1" w:rsidRDefault="006244E1" w:rsidP="006244E1">
      <w:pPr>
        <w:rPr>
          <w:noProof/>
          <w:lang w:val="en-US" w:eastAsia="zh-CN"/>
        </w:rPr>
      </w:pPr>
    </w:p>
    <w:p w14:paraId="413D6FE1" w14:textId="186A9BD6" w:rsidR="006244E1" w:rsidRDefault="006244E1" w:rsidP="006244E1">
      <w:pPr>
        <w:jc w:val="center"/>
        <w:rPr>
          <w:rFonts w:ascii="Arial" w:hAnsi="Arial" w:cs="Arial"/>
          <w:b/>
        </w:rPr>
      </w:pPr>
      <w:r w:rsidRPr="00FB68A2">
        <w:rPr>
          <w:rFonts w:ascii="Arial" w:hAnsi="Arial" w:cs="Arial"/>
          <w:b/>
        </w:rPr>
        <w:t xml:space="preserve">Figure </w:t>
      </w:r>
      <w:r>
        <w:rPr>
          <w:rFonts w:ascii="Arial" w:hAnsi="Arial" w:cs="Arial"/>
          <w:b/>
        </w:rPr>
        <w:t>6.</w:t>
      </w:r>
      <w:r w:rsidR="00EA70C1" w:rsidRPr="006D675E">
        <w:rPr>
          <w:rFonts w:ascii="Arial" w:hAnsi="Arial" w:cs="Arial"/>
          <w:b/>
        </w:rPr>
        <w:t>5</w:t>
      </w:r>
      <w:r>
        <w:rPr>
          <w:rFonts w:ascii="Arial" w:hAnsi="Arial" w:cs="Arial"/>
          <w:b/>
        </w:rPr>
        <w:t>.2</w:t>
      </w:r>
      <w:r w:rsidRPr="00FB68A2">
        <w:rPr>
          <w:rFonts w:ascii="Arial" w:hAnsi="Arial" w:cs="Arial"/>
          <w:b/>
        </w:rPr>
        <w:t xml:space="preserve">-1: </w:t>
      </w:r>
      <w:r>
        <w:rPr>
          <w:rFonts w:ascii="Arial" w:hAnsi="Arial" w:cs="Arial"/>
          <w:b/>
        </w:rPr>
        <w:t>Network Access Authentication</w:t>
      </w:r>
    </w:p>
    <w:p w14:paraId="6CF9F3DC" w14:textId="77777777" w:rsidR="006244E1" w:rsidRPr="007B0C8B" w:rsidRDefault="006244E1" w:rsidP="006244E1">
      <w:pPr>
        <w:pStyle w:val="B1"/>
      </w:pPr>
      <w:r>
        <w:t xml:space="preserve">1. </w:t>
      </w:r>
      <w:r>
        <w:tab/>
        <w:t xml:space="preserve">The </w:t>
      </w:r>
      <w:r w:rsidRPr="007B0C8B">
        <w:t xml:space="preserve">UE sends </w:t>
      </w:r>
      <w:r>
        <w:t>the Registration</w:t>
      </w:r>
      <w:r w:rsidRPr="007B0C8B">
        <w:t xml:space="preserve"> </w:t>
      </w:r>
      <w:r>
        <w:t xml:space="preserve">Request message to the SEAF, </w:t>
      </w:r>
      <w:r w:rsidRPr="00A60874">
        <w:t xml:space="preserve">containing </w:t>
      </w:r>
      <w:r>
        <w:t xml:space="preserve">UE ID. </w:t>
      </w:r>
    </w:p>
    <w:p w14:paraId="4C0D390E" w14:textId="77777777" w:rsidR="006244E1" w:rsidRPr="007B0C8B" w:rsidRDefault="006244E1" w:rsidP="006244E1">
      <w:pPr>
        <w:pStyle w:val="B1"/>
      </w:pPr>
      <w:r w:rsidRPr="00034F2A">
        <w:t>2.</w:t>
      </w:r>
      <w:r w:rsidRPr="00034F2A">
        <w:tab/>
        <w:t>The SEAF sends Nausf_UEAuthentication_Authenticate Request message to AUSF. The</w:t>
      </w:r>
      <w:r>
        <w:t xml:space="preserve"> message includes</w:t>
      </w:r>
      <w:r w:rsidRPr="00034F2A">
        <w:t xml:space="preserve"> </w:t>
      </w:r>
      <w:r>
        <w:t>the UE ID</w:t>
      </w:r>
      <w:r w:rsidRPr="00034F2A">
        <w:t>.</w:t>
      </w:r>
    </w:p>
    <w:p w14:paraId="3252AAEC" w14:textId="77777777" w:rsidR="006244E1" w:rsidRDefault="006244E1" w:rsidP="006244E1">
      <w:pPr>
        <w:pStyle w:val="B1"/>
      </w:pPr>
      <w:r>
        <w:t>3.</w:t>
      </w:r>
      <w:r>
        <w:tab/>
        <w:t>The AUSF invokes external primary authentication service provided by PAF. The AUSF sends SBI message containing AAA address and EAP trigger (e.g. EAP-TLS start) message.</w:t>
      </w:r>
      <w:r w:rsidRPr="00F46B37">
        <w:t xml:space="preserve"> </w:t>
      </w:r>
      <w:r>
        <w:t>The AUSF derives AAA address according to UE ID.</w:t>
      </w:r>
    </w:p>
    <w:p w14:paraId="2873FB99" w14:textId="77777777" w:rsidR="006244E1" w:rsidRPr="007B0C8B" w:rsidRDefault="006244E1" w:rsidP="006244E1">
      <w:pPr>
        <w:ind w:left="568" w:hanging="284"/>
      </w:pPr>
      <w:r>
        <w:t>4</w:t>
      </w:r>
      <w:r w:rsidRPr="007B0C8B">
        <w:t>.</w:t>
      </w:r>
      <w:r w:rsidRPr="007B0C8B">
        <w:tab/>
      </w:r>
      <w:r>
        <w:t>The PAF finds AAA according to AAA address, translates SBI message to AAA protocol, and sends the EAP trigger message to the AAA. The EAP trigger message can be EAP-start message to trigger AAA for EAP authentication.</w:t>
      </w:r>
    </w:p>
    <w:p w14:paraId="0487EA96" w14:textId="77777777" w:rsidR="006244E1" w:rsidRDefault="006244E1" w:rsidP="006244E1">
      <w:pPr>
        <w:pStyle w:val="B1"/>
      </w:pPr>
      <w:r>
        <w:t>5.</w:t>
      </w:r>
      <w:r>
        <w:tab/>
        <w:t xml:space="preserve">The AAA triggers EAP authentication based on EAP trigger message, and plays as authentication server role. PAF, AUSF, and SEAF transparent the EAP messages exchanged between UE and AAA. </w:t>
      </w:r>
    </w:p>
    <w:p w14:paraId="6D3F3356" w14:textId="77777777" w:rsidR="006244E1" w:rsidRPr="007B0C8B" w:rsidRDefault="006244E1" w:rsidP="006244E1">
      <w:pPr>
        <w:pStyle w:val="B1"/>
      </w:pPr>
      <w:r>
        <w:t>6.</w:t>
      </w:r>
      <w:r>
        <w:tab/>
        <w:t>If the authentication successes, the AAA derives MSK and EMSK, the AAA sends EAP success message and MSK with AAA protocol to the PAF.</w:t>
      </w:r>
    </w:p>
    <w:p w14:paraId="2CA168F3" w14:textId="77777777" w:rsidR="006244E1" w:rsidRPr="00B0375A" w:rsidRDefault="006244E1" w:rsidP="006244E1">
      <w:pPr>
        <w:pStyle w:val="B1"/>
      </w:pPr>
      <w:r>
        <w:t>7</w:t>
      </w:r>
      <w:r w:rsidRPr="007B0C8B">
        <w:t>.</w:t>
      </w:r>
      <w:r w:rsidRPr="007B0C8B">
        <w:tab/>
      </w:r>
      <w:r>
        <w:rPr>
          <w:lang w:eastAsia="zh-CN"/>
        </w:rPr>
        <w:t xml:space="preserve">The PAF sends EAP success message and </w:t>
      </w:r>
      <w:r>
        <w:t>MSK via SBI</w:t>
      </w:r>
      <w:r>
        <w:rPr>
          <w:lang w:eastAsia="zh-CN"/>
        </w:rPr>
        <w:t xml:space="preserve"> to the AUSF.</w:t>
      </w:r>
    </w:p>
    <w:p w14:paraId="4743EBBF" w14:textId="77777777" w:rsidR="006244E1" w:rsidRDefault="006244E1" w:rsidP="006244E1">
      <w:pPr>
        <w:pStyle w:val="B1"/>
        <w:rPr>
          <w:lang w:eastAsia="zh-CN"/>
        </w:rPr>
      </w:pPr>
      <w:r>
        <w:rPr>
          <w:lang w:eastAsia="zh-CN"/>
        </w:rPr>
        <w:t>8.</w:t>
      </w:r>
      <w:r>
        <w:rPr>
          <w:lang w:eastAsia="zh-CN"/>
        </w:rPr>
        <w:tab/>
      </w:r>
      <w:r>
        <w:t>The AUSF</w:t>
      </w:r>
      <w:r w:rsidRPr="004C3651">
        <w:t xml:space="preserve"> </w:t>
      </w:r>
      <w:r>
        <w:t>derives</w:t>
      </w:r>
      <w:r w:rsidRPr="004C3651">
        <w:t xml:space="preserve"> K</w:t>
      </w:r>
      <w:r w:rsidRPr="005E03D8">
        <w:rPr>
          <w:vertAlign w:val="subscript"/>
        </w:rPr>
        <w:t>AUSF</w:t>
      </w:r>
      <w:r w:rsidRPr="004C3651">
        <w:t xml:space="preserve"> </w:t>
      </w:r>
      <w:r>
        <w:t>according to MSK.</w:t>
      </w:r>
    </w:p>
    <w:p w14:paraId="13B7E471" w14:textId="77777777" w:rsidR="006244E1" w:rsidRDefault="006244E1" w:rsidP="006244E1">
      <w:pPr>
        <w:pStyle w:val="B1"/>
      </w:pPr>
      <w:r>
        <w:t>9.</w:t>
      </w:r>
      <w:r>
        <w:tab/>
        <w:t>The AUSF</w:t>
      </w:r>
      <w:r w:rsidRPr="004C3651">
        <w:t xml:space="preserve"> calculate</w:t>
      </w:r>
      <w:r>
        <w:t>s</w:t>
      </w:r>
      <w:r w:rsidRPr="004C3651">
        <w:t xml:space="preserve"> K</w:t>
      </w:r>
      <w:r w:rsidRPr="005E03D8">
        <w:rPr>
          <w:vertAlign w:val="subscript"/>
        </w:rPr>
        <w:t>SEAF</w:t>
      </w:r>
      <w:r w:rsidRPr="004C3651">
        <w:t xml:space="preserve"> from K</w:t>
      </w:r>
      <w:r w:rsidRPr="005E03D8">
        <w:rPr>
          <w:vertAlign w:val="subscript"/>
        </w:rPr>
        <w:t>AUSF</w:t>
      </w:r>
      <w:r w:rsidRPr="004C3651">
        <w:t>.</w:t>
      </w:r>
      <w:r>
        <w:t xml:space="preserve"> </w:t>
      </w:r>
    </w:p>
    <w:p w14:paraId="10C385AA" w14:textId="77777777" w:rsidR="006244E1" w:rsidRPr="007B0C8B" w:rsidRDefault="006244E1" w:rsidP="006244E1">
      <w:pPr>
        <w:pStyle w:val="B1"/>
      </w:pPr>
      <w:r>
        <w:lastRenderedPageBreak/>
        <w:t>10.</w:t>
      </w:r>
      <w:r>
        <w:tab/>
        <w:t>The AUSF sends the</w:t>
      </w:r>
      <w:r w:rsidRPr="007B0C8B">
        <w:t xml:space="preserve"> </w:t>
      </w:r>
      <w:r w:rsidRPr="00A60874">
        <w:t>Nausf_UEAuthentication_Authenticate</w:t>
      </w:r>
      <w:r w:rsidRPr="007B0C8B">
        <w:t xml:space="preserve"> </w:t>
      </w:r>
      <w:r>
        <w:rPr>
          <w:rFonts w:hint="eastAsia"/>
          <w:lang w:eastAsia="zh-CN"/>
        </w:rPr>
        <w:t xml:space="preserve">message </w:t>
      </w:r>
      <w:r w:rsidRPr="007B0C8B">
        <w:t xml:space="preserve">to the </w:t>
      </w:r>
      <w:r>
        <w:t>SEAF, the message includes EAP success message</w:t>
      </w:r>
      <w:r w:rsidRPr="007B0C8B">
        <w:t xml:space="preserve"> together with the</w:t>
      </w:r>
      <w:r>
        <w:t xml:space="preserve"> </w:t>
      </w:r>
      <w:r w:rsidRPr="007B0C8B">
        <w:t xml:space="preserve">derived </w:t>
      </w:r>
      <w:r w:rsidRPr="004C3651">
        <w:t>K</w:t>
      </w:r>
      <w:r w:rsidRPr="005E03D8">
        <w:rPr>
          <w:vertAlign w:val="subscript"/>
        </w:rPr>
        <w:t>SEAF</w:t>
      </w:r>
      <w:r w:rsidRPr="007B0C8B">
        <w:t>.</w:t>
      </w:r>
    </w:p>
    <w:p w14:paraId="37EB9098" w14:textId="77777777" w:rsidR="006244E1" w:rsidRDefault="006244E1" w:rsidP="006244E1">
      <w:pPr>
        <w:pStyle w:val="B1"/>
      </w:pPr>
      <w:r>
        <w:t>11</w:t>
      </w:r>
      <w:r w:rsidRPr="007B0C8B">
        <w:t>.</w:t>
      </w:r>
      <w:r w:rsidRPr="007B0C8B">
        <w:tab/>
        <w:t xml:space="preserve">The </w:t>
      </w:r>
      <w:r>
        <w:t>SEAF</w:t>
      </w:r>
      <w:r w:rsidRPr="007B0C8B">
        <w:t xml:space="preserve"> </w:t>
      </w:r>
      <w:r>
        <w:t>sends Authentication Request message to</w:t>
      </w:r>
      <w:r w:rsidRPr="007B0C8B">
        <w:t xml:space="preserve"> the UE</w:t>
      </w:r>
      <w:r>
        <w:t>,</w:t>
      </w:r>
      <w:r w:rsidRPr="007B0C8B">
        <w:t xml:space="preserve"> the authentication procedure is finished.</w:t>
      </w:r>
      <w:r>
        <w:t xml:space="preserve"> The message includes EAP success message, ngKSI and ABBA parameter. T</w:t>
      </w:r>
      <w:r w:rsidRPr="007B0C8B">
        <w:t xml:space="preserve">he SEAF </w:t>
      </w:r>
      <w:r>
        <w:t>derives the K</w:t>
      </w:r>
      <w:r w:rsidRPr="004A4F70">
        <w:rPr>
          <w:vertAlign w:val="subscript"/>
        </w:rPr>
        <w:t>AMF</w:t>
      </w:r>
      <w:r>
        <w:t xml:space="preserve"> according the K</w:t>
      </w:r>
      <w:r w:rsidRPr="004A4F70">
        <w:rPr>
          <w:vertAlign w:val="subscript"/>
        </w:rPr>
        <w:t>SEAF</w:t>
      </w:r>
      <w:r w:rsidRPr="007B0C8B">
        <w:t>.</w:t>
      </w:r>
    </w:p>
    <w:p w14:paraId="6316D5C8" w14:textId="77777777" w:rsidR="006244E1" w:rsidRDefault="006244E1" w:rsidP="006244E1">
      <w:pPr>
        <w:pStyle w:val="B1"/>
      </w:pPr>
      <w:r>
        <w:t>12.</w:t>
      </w:r>
      <w:r>
        <w:tab/>
        <w:t>Upon receiving the EAP-Success message, the UE derives MSK and EMSK and uses the MSK to derive the K</w:t>
      </w:r>
      <w:r w:rsidRPr="007F780B">
        <w:rPr>
          <w:vertAlign w:val="subscript"/>
        </w:rPr>
        <w:t>AUSF</w:t>
      </w:r>
      <w:r w:rsidRPr="007F780B">
        <w:t>,</w:t>
      </w:r>
      <w:r>
        <w:t xml:space="preserve"> and then derives K</w:t>
      </w:r>
      <w:r w:rsidRPr="007F780B">
        <w:rPr>
          <w:vertAlign w:val="subscript"/>
        </w:rPr>
        <w:t>SEAF</w:t>
      </w:r>
      <w:r w:rsidRPr="007F780B">
        <w:t xml:space="preserve"> according to K</w:t>
      </w:r>
      <w:r w:rsidRPr="007F780B">
        <w:rPr>
          <w:vertAlign w:val="subscript"/>
        </w:rPr>
        <w:t>AUSF</w:t>
      </w:r>
      <w:r>
        <w:t>. The UE derives the K</w:t>
      </w:r>
      <w:r w:rsidRPr="007F780B">
        <w:rPr>
          <w:vertAlign w:val="subscript"/>
        </w:rPr>
        <w:t>AMF</w:t>
      </w:r>
      <w:r>
        <w:t xml:space="preserve"> from the K</w:t>
      </w:r>
      <w:r w:rsidRPr="007F780B">
        <w:rPr>
          <w:vertAlign w:val="subscript"/>
        </w:rPr>
        <w:t>SEAF</w:t>
      </w:r>
      <w:r>
        <w:t>. The K</w:t>
      </w:r>
      <w:r w:rsidRPr="007F780B">
        <w:rPr>
          <w:vertAlign w:val="subscript"/>
        </w:rPr>
        <w:t>AMF</w:t>
      </w:r>
      <w:r>
        <w:t xml:space="preserve"> will be used to enable NAS and AS security.</w:t>
      </w:r>
    </w:p>
    <w:p w14:paraId="6BE25473" w14:textId="77777777" w:rsidR="006244E1" w:rsidRDefault="006244E1" w:rsidP="006244E1">
      <w:pPr>
        <w:pStyle w:val="EditorsNote"/>
      </w:pPr>
      <w:r>
        <w:t>Editor’s Note: It needs to be clarified whether and how SUPI concealment can be used.</w:t>
      </w:r>
    </w:p>
    <w:p w14:paraId="64CE9F29" w14:textId="77777777" w:rsidR="006244E1" w:rsidRPr="00CC08C5" w:rsidRDefault="006244E1" w:rsidP="006244E1">
      <w:pPr>
        <w:pStyle w:val="EditorsNote"/>
        <w:rPr>
          <w:lang w:eastAsia="zh-CN"/>
        </w:rPr>
      </w:pPr>
      <w:r>
        <w:t>Editor’s Note: It needs to be clarified how the UE knows that the K_AUSF is derived from the MSK instead of the EMSK."</w:t>
      </w:r>
    </w:p>
    <w:p w14:paraId="65BCCA93" w14:textId="4CE92E11" w:rsidR="006244E1" w:rsidRPr="00DE21EF" w:rsidRDefault="006244E1" w:rsidP="006D675E">
      <w:pPr>
        <w:pStyle w:val="Heading3"/>
        <w:rPr>
          <w:rFonts w:eastAsia="SimSun"/>
        </w:rPr>
      </w:pPr>
      <w:bookmarkStart w:id="210" w:name="_Toc56501598"/>
      <w:r w:rsidRPr="00DE21EF">
        <w:rPr>
          <w:rFonts w:eastAsia="SimSun"/>
        </w:rPr>
        <w:t>6.</w:t>
      </w:r>
      <w:r w:rsidR="00533251" w:rsidRPr="006D675E">
        <w:rPr>
          <w:rFonts w:eastAsia="SimSun"/>
        </w:rPr>
        <w:t>5</w:t>
      </w:r>
      <w:r w:rsidRPr="00DE21EF">
        <w:rPr>
          <w:rFonts w:eastAsia="SimSun"/>
        </w:rPr>
        <w:t>.3</w:t>
      </w:r>
      <w:r w:rsidRPr="00DE21EF">
        <w:rPr>
          <w:rFonts w:eastAsia="SimSun"/>
        </w:rPr>
        <w:tab/>
        <w:t>System impact</w:t>
      </w:r>
      <w:bookmarkEnd w:id="210"/>
    </w:p>
    <w:p w14:paraId="16B44BB6" w14:textId="77777777" w:rsidR="006244E1" w:rsidRPr="00DE21EF" w:rsidRDefault="006244E1" w:rsidP="006244E1">
      <w:pPr>
        <w:rPr>
          <w:rFonts w:eastAsia="SimSun"/>
          <w:lang w:eastAsia="zh-CN"/>
        </w:rPr>
      </w:pPr>
      <w:r w:rsidRPr="00B248D8">
        <w:rPr>
          <w:rFonts w:eastAsia="SimSun" w:hint="eastAsia"/>
          <w:lang w:eastAsia="zh-CN"/>
        </w:rPr>
        <w:t>T</w:t>
      </w:r>
      <w:r w:rsidRPr="00B248D8">
        <w:rPr>
          <w:rFonts w:eastAsia="SimSun"/>
          <w:lang w:eastAsia="zh-CN"/>
        </w:rPr>
        <w:t>BA.</w:t>
      </w:r>
    </w:p>
    <w:p w14:paraId="1DC94495" w14:textId="28992D66" w:rsidR="006244E1" w:rsidRDefault="006244E1" w:rsidP="006D675E">
      <w:pPr>
        <w:pStyle w:val="Heading3"/>
        <w:rPr>
          <w:rFonts w:eastAsia="SimSun"/>
        </w:rPr>
      </w:pPr>
      <w:bookmarkStart w:id="211" w:name="_Toc56501599"/>
      <w:r w:rsidRPr="006D675E">
        <w:rPr>
          <w:rFonts w:eastAsia="SimSun"/>
        </w:rPr>
        <w:t>6.</w:t>
      </w:r>
      <w:r w:rsidR="00533251" w:rsidRPr="006D675E">
        <w:rPr>
          <w:rFonts w:eastAsia="SimSun"/>
        </w:rPr>
        <w:t>5</w:t>
      </w:r>
      <w:r w:rsidRPr="00DE21EF">
        <w:rPr>
          <w:rFonts w:eastAsia="SimSun"/>
        </w:rPr>
        <w:t>.4</w:t>
      </w:r>
      <w:r>
        <w:rPr>
          <w:rFonts w:eastAsia="SimSun"/>
        </w:rPr>
        <w:tab/>
        <w:t>Evaluation</w:t>
      </w:r>
      <w:bookmarkEnd w:id="211"/>
    </w:p>
    <w:p w14:paraId="4D58DC33" w14:textId="77777777" w:rsidR="006244E1" w:rsidRPr="00F968E3" w:rsidRDefault="006244E1" w:rsidP="006244E1">
      <w:pPr>
        <w:rPr>
          <w:rFonts w:eastAsia="SimSun"/>
          <w:lang w:eastAsia="zh-CN"/>
        </w:rPr>
      </w:pPr>
      <w:r>
        <w:rPr>
          <w:rFonts w:eastAsia="SimSun" w:hint="eastAsia"/>
          <w:lang w:eastAsia="zh-CN"/>
        </w:rPr>
        <w:t>T</w:t>
      </w:r>
      <w:r>
        <w:rPr>
          <w:rFonts w:eastAsia="SimSun"/>
          <w:lang w:eastAsia="zh-CN"/>
        </w:rPr>
        <w:t>BA.</w:t>
      </w:r>
      <w:bookmarkEnd w:id="207"/>
    </w:p>
    <w:p w14:paraId="154CF2E7" w14:textId="738D0409" w:rsidR="00B93B51" w:rsidRDefault="00B93B51" w:rsidP="00B93B51">
      <w:pPr>
        <w:pStyle w:val="Heading2"/>
      </w:pPr>
      <w:bookmarkStart w:id="212" w:name="_Toc56501600"/>
      <w:r>
        <w:t>6.</w:t>
      </w:r>
      <w:r w:rsidR="00C740B3">
        <w:t>6</w:t>
      </w:r>
      <w:r>
        <w:tab/>
        <w:t>Solution #</w:t>
      </w:r>
      <w:r w:rsidR="00C740B3">
        <w:t>6</w:t>
      </w:r>
      <w:r>
        <w:t>: N</w:t>
      </w:r>
      <w:r w:rsidRPr="00A74351">
        <w:t>etwork access authentication with credentials owned by an entity separate from the SNPN</w:t>
      </w:r>
      <w:bookmarkEnd w:id="212"/>
    </w:p>
    <w:p w14:paraId="440F333A" w14:textId="4280F407" w:rsidR="00B93B51" w:rsidRDefault="00B93B51" w:rsidP="00B93B51">
      <w:pPr>
        <w:pStyle w:val="Heading3"/>
      </w:pPr>
      <w:bookmarkStart w:id="213" w:name="_Toc56501601"/>
      <w:r>
        <w:t>6.</w:t>
      </w:r>
      <w:r w:rsidR="00C740B3">
        <w:t>6</w:t>
      </w:r>
      <w:r>
        <w:t>.1</w:t>
      </w:r>
      <w:r>
        <w:tab/>
        <w:t>Introduction</w:t>
      </w:r>
      <w:bookmarkEnd w:id="213"/>
    </w:p>
    <w:p w14:paraId="162D1176" w14:textId="77777777" w:rsidR="00B93B51" w:rsidRDefault="00B93B51" w:rsidP="00B93B51">
      <w:r>
        <w:t xml:space="preserve">This solution addresses </w:t>
      </w:r>
      <w:r w:rsidRPr="00B26206">
        <w:t>Key Issue #1 “Credentials owned by an external entity”</w:t>
      </w:r>
      <w:r>
        <w:t xml:space="preserve">. </w:t>
      </w:r>
    </w:p>
    <w:p w14:paraId="5A03AA17" w14:textId="77777777" w:rsidR="00B93B51" w:rsidRDefault="00B93B51" w:rsidP="00B93B51">
      <w:r>
        <w:t xml:space="preserve">The AUSF is taking the role of a AAA proxy towards the the AAA server of the service provider holding the credentials. It is assumed that the SNPN and the service provider have a SLA in place with respective security for the secure transport of messages between the two entities, e.g. TLS or IPSec. The </w:t>
      </w:r>
      <w:r w:rsidRPr="007B15C8">
        <w:t>AAA server is 5GS aware</w:t>
      </w:r>
      <w:r>
        <w:t xml:space="preserve"> and can derive a K</w:t>
      </w:r>
      <w:r w:rsidRPr="006D675E">
        <w:rPr>
          <w:vertAlign w:val="subscript"/>
        </w:rPr>
        <w:t>AUSF</w:t>
      </w:r>
      <w:r>
        <w:t>.</w:t>
      </w:r>
    </w:p>
    <w:p w14:paraId="59A12678" w14:textId="77777777" w:rsidR="00B93B51" w:rsidRDefault="00B93B51" w:rsidP="00B93B51">
      <w:r>
        <w:t xml:space="preserve">The assumption here is that the UDM grants a certain number of default profiles for the service provider and the service provider is on the other hand configured with the routing ID for the particular UDM holding those subscritpions. </w:t>
      </w:r>
    </w:p>
    <w:p w14:paraId="164DBBF0" w14:textId="77777777" w:rsidR="00B93B51" w:rsidRDefault="00B93B51" w:rsidP="00B93B51">
      <w:r>
        <w:t xml:space="preserve">The NAI of the UE at the service provider with username@realm is then used in the SNPN as SUPI. </w:t>
      </w:r>
    </w:p>
    <w:p w14:paraId="3F2FA0B5" w14:textId="4E7BEEBC" w:rsidR="00B93B51" w:rsidRDefault="00B93B51" w:rsidP="00B93B51">
      <w:pPr>
        <w:pStyle w:val="Heading3"/>
      </w:pPr>
      <w:bookmarkStart w:id="214" w:name="_Toc56501602"/>
      <w:r>
        <w:t>6.</w:t>
      </w:r>
      <w:r w:rsidR="00C740B3">
        <w:t>6</w:t>
      </w:r>
      <w:r>
        <w:t>.2</w:t>
      </w:r>
      <w:r>
        <w:tab/>
        <w:t>Solution details</w:t>
      </w:r>
      <w:bookmarkEnd w:id="214"/>
    </w:p>
    <w:p w14:paraId="21351446" w14:textId="77777777" w:rsidR="00B93B51" w:rsidRDefault="00B93B51" w:rsidP="00B93B51"/>
    <w:p w14:paraId="0C579714" w14:textId="77777777" w:rsidR="00B93B51" w:rsidRDefault="00B93B51" w:rsidP="00B93B51"/>
    <w:p w14:paraId="174B7EFC" w14:textId="08A9AAD2" w:rsidR="00B93B51" w:rsidRDefault="00B93B51" w:rsidP="00B93B51">
      <w:pPr>
        <w:keepNext/>
      </w:pPr>
      <w:r>
        <w:object w:dxaOrig="12791" w:dyaOrig="13641" w14:anchorId="3828EE5B">
          <v:shape id="_x0000_i1036" type="#_x0000_t75" style="width:481.4pt;height:397.85pt" o:ole="">
            <v:imagedata r:id="rId25" o:title="" cropbottom="14709f"/>
          </v:shape>
          <o:OLEObject Type="Embed" ProgID="Visio.Drawing.15" ShapeID="_x0000_i1036" DrawAspect="Content" ObjectID="_1667215789" r:id="rId26"/>
        </w:object>
      </w:r>
    </w:p>
    <w:p w14:paraId="46533D2C" w14:textId="700AEBBD" w:rsidR="00B93B51" w:rsidRDefault="00B93B51" w:rsidP="00B93B51">
      <w:pPr>
        <w:pStyle w:val="Caption"/>
      </w:pPr>
      <w:r>
        <w:t xml:space="preserve">Figure </w:t>
      </w:r>
      <w:r w:rsidRPr="000542B1">
        <w:t>6.</w:t>
      </w:r>
      <w:r w:rsidR="00C740B3">
        <w:t>6</w:t>
      </w:r>
      <w:r w:rsidRPr="000542B1">
        <w:t>.2</w:t>
      </w:r>
      <w:r>
        <w:t xml:space="preserve">: </w:t>
      </w:r>
      <w:r w:rsidRPr="00D57005">
        <w:t>Network access authentication with credentials owned by an entity separate from the SNPN</w:t>
      </w:r>
    </w:p>
    <w:p w14:paraId="025EA099" w14:textId="77777777" w:rsidR="00B93B51" w:rsidRDefault="00B93B51" w:rsidP="00B93B51"/>
    <w:p w14:paraId="5804BD20" w14:textId="77777777" w:rsidR="00B93B51" w:rsidRPr="00467D86" w:rsidRDefault="00B93B51" w:rsidP="00B93B51">
      <w:pPr>
        <w:pStyle w:val="B1"/>
        <w:rPr>
          <w:color w:val="000000"/>
        </w:rPr>
      </w:pPr>
      <w:r w:rsidRPr="00467D86">
        <w:rPr>
          <w:color w:val="000000"/>
        </w:rPr>
        <w:t>1.</w:t>
      </w:r>
      <w:r w:rsidRPr="00467D86">
        <w:rPr>
          <w:color w:val="000000"/>
        </w:rPr>
        <w:tab/>
        <w:t xml:space="preserve">The UE sends a Registration Request with the NAI (pseudonym@realm or username@realm) of the Service Provider as UE identity to the AMF. The username of the NAI maybe set to anonymous if the EAP method of the Service Provider supports privacy, or to a pre-configured pseudonym or the subscription identifier of the Service Provider. </w:t>
      </w:r>
    </w:p>
    <w:p w14:paraId="48D85055" w14:textId="77777777" w:rsidR="00B93B51" w:rsidRPr="00467D86" w:rsidRDefault="00B93B51" w:rsidP="00B93B51">
      <w:pPr>
        <w:pStyle w:val="B1"/>
        <w:rPr>
          <w:color w:val="000000"/>
        </w:rPr>
      </w:pPr>
      <w:r w:rsidRPr="00467D86">
        <w:rPr>
          <w:color w:val="000000"/>
        </w:rPr>
        <w:t>2.</w:t>
      </w:r>
      <w:r w:rsidRPr="00467D86">
        <w:rPr>
          <w:color w:val="000000"/>
        </w:rPr>
        <w:tab/>
        <w:t xml:space="preserve">The AMF detects based on the realm of the NAI that the Registration Request is not from a subscriber of the SNPN but from a Service Provider. The AMF authorizes the request by verifying the realm of the NAI and whether the SNPN has an active agreement with this Service Provider. The AMF forwards the request to the AUSF which may be preconfigured for handling requests towards external Service Providers. </w:t>
      </w:r>
    </w:p>
    <w:p w14:paraId="2D8EABAA" w14:textId="77777777" w:rsidR="00B93B51" w:rsidRPr="00467D86" w:rsidRDefault="00B93B51" w:rsidP="00B93B51">
      <w:pPr>
        <w:pStyle w:val="B1"/>
        <w:rPr>
          <w:color w:val="000000"/>
        </w:rPr>
      </w:pPr>
      <w:r w:rsidRPr="00467D86">
        <w:rPr>
          <w:color w:val="000000"/>
        </w:rPr>
        <w:t>3.</w:t>
      </w:r>
      <w:r w:rsidRPr="00467D86">
        <w:rPr>
          <w:color w:val="000000"/>
        </w:rPr>
        <w:tab/>
        <w:t xml:space="preserve">The AUSF may perform authorization of the registration request by verifying the realm of the NAI and whether the SNPN has an active agreement with this Service Provider. The AUSF identifies the Service Provider and </w:t>
      </w:r>
      <w:r w:rsidRPr="009A2F3E">
        <w:rPr>
          <w:color w:val="000000"/>
        </w:rPr>
        <w:t xml:space="preserve">takes the role of an AAA-Proxy, </w:t>
      </w:r>
      <w:r w:rsidRPr="00467D86">
        <w:rPr>
          <w:color w:val="000000"/>
        </w:rPr>
        <w:t>send</w:t>
      </w:r>
      <w:r w:rsidRPr="009A2F3E">
        <w:rPr>
          <w:color w:val="000000"/>
        </w:rPr>
        <w:t>ing</w:t>
      </w:r>
      <w:r w:rsidRPr="00467D86">
        <w:rPr>
          <w:color w:val="000000"/>
        </w:rPr>
        <w:t xml:space="preserve"> a related </w:t>
      </w:r>
      <w:r w:rsidRPr="009A2F3E">
        <w:rPr>
          <w:color w:val="000000"/>
        </w:rPr>
        <w:t xml:space="preserve">AAA </w:t>
      </w:r>
      <w:r w:rsidRPr="00467D86">
        <w:rPr>
          <w:color w:val="000000"/>
        </w:rPr>
        <w:t xml:space="preserve">message to the corresponding AAA-Server. </w:t>
      </w:r>
    </w:p>
    <w:p w14:paraId="555C69FB" w14:textId="77777777" w:rsidR="00B93B51" w:rsidRPr="00467D86" w:rsidRDefault="00B93B51" w:rsidP="00B93B51">
      <w:pPr>
        <w:pStyle w:val="B1"/>
        <w:rPr>
          <w:color w:val="000000"/>
        </w:rPr>
      </w:pPr>
      <w:r w:rsidRPr="00467D86">
        <w:rPr>
          <w:color w:val="000000"/>
        </w:rPr>
        <w:t>4.</w:t>
      </w:r>
      <w:r w:rsidRPr="00467D86">
        <w:rPr>
          <w:color w:val="000000"/>
        </w:rPr>
        <w:tab/>
        <w:t>The AAA-Server verifies the authentication request based on the username. If the AAA-Server supports privacy, then the related EAP message e.g. in tunnel mode, will receive the real identity protected in the first exchange with the UE</w:t>
      </w:r>
      <w:r w:rsidRPr="009A2F3E">
        <w:rPr>
          <w:color w:val="000000"/>
        </w:rPr>
        <w:t xml:space="preserve"> during authentication</w:t>
      </w:r>
      <w:r w:rsidRPr="00467D86">
        <w:rPr>
          <w:color w:val="000000"/>
        </w:rPr>
        <w:t xml:space="preserve">. The AAA-Server selects the subscriber profile based on the username and performs an EAP based authentication with the UE, using the pre-shared credentials in the UE and the subscriber profile in the AAA-Server. </w:t>
      </w:r>
    </w:p>
    <w:p w14:paraId="555A9820" w14:textId="62CB5063" w:rsidR="00B93B51" w:rsidRPr="00467D86" w:rsidRDefault="00B93B51" w:rsidP="00B93B51">
      <w:pPr>
        <w:pStyle w:val="B1"/>
        <w:rPr>
          <w:rFonts w:eastAsia="DengXian"/>
          <w:color w:val="000000"/>
          <w:lang w:val="en-US"/>
        </w:rPr>
      </w:pPr>
      <w:r w:rsidRPr="00467D86">
        <w:rPr>
          <w:color w:val="000000"/>
        </w:rPr>
        <w:t>5.</w:t>
      </w:r>
      <w:r w:rsidRPr="00467D86">
        <w:rPr>
          <w:color w:val="000000"/>
        </w:rPr>
        <w:tab/>
        <w:t>After successful authentication</w:t>
      </w:r>
      <w:r w:rsidRPr="009A2F3E">
        <w:rPr>
          <w:color w:val="000000"/>
        </w:rPr>
        <w:t>,</w:t>
      </w:r>
      <w:r w:rsidRPr="00467D86">
        <w:rPr>
          <w:color w:val="000000"/>
        </w:rPr>
        <w:t xml:space="preserve"> the AAA-Server derives </w:t>
      </w:r>
      <w:r w:rsidRPr="000E34B5">
        <w:rPr>
          <w:color w:val="000000"/>
        </w:rPr>
        <w:t>EMSK</w:t>
      </w:r>
      <w:r w:rsidRPr="009A2F3E">
        <w:rPr>
          <w:color w:val="000000"/>
        </w:rPr>
        <w:t xml:space="preserve"> </w:t>
      </w:r>
      <w:r>
        <w:rPr>
          <w:color w:val="000000"/>
        </w:rPr>
        <w:t xml:space="preserve">and further </w:t>
      </w:r>
      <w:r w:rsidRPr="009A2F3E">
        <w:rPr>
          <w:color w:val="000000"/>
        </w:rPr>
        <w:t xml:space="preserve">using the </w:t>
      </w:r>
      <w:r w:rsidRPr="000E34B5">
        <w:rPr>
          <w:color w:val="000000"/>
        </w:rPr>
        <w:t>most significant 256 bits of EMSK as the</w:t>
      </w:r>
      <w:r w:rsidRPr="009A2F3E">
        <w:rPr>
          <w:color w:val="000000"/>
        </w:rPr>
        <w:t xml:space="preserve"> </w:t>
      </w:r>
      <w:r w:rsidRPr="000E34B5">
        <w:rPr>
          <w:color w:val="000000"/>
        </w:rPr>
        <w:t>K</w:t>
      </w:r>
      <w:r w:rsidRPr="000E34B5">
        <w:rPr>
          <w:color w:val="000000"/>
          <w:vertAlign w:val="subscript"/>
        </w:rPr>
        <w:t>AUSF</w:t>
      </w:r>
      <w:r>
        <w:rPr>
          <w:color w:val="000000"/>
          <w:vertAlign w:val="subscript"/>
        </w:rPr>
        <w:t>.</w:t>
      </w:r>
    </w:p>
    <w:p w14:paraId="0F8AEA94" w14:textId="77777777" w:rsidR="00B93B51" w:rsidRPr="008F7FE6" w:rsidRDefault="00B93B51" w:rsidP="00B93B51">
      <w:pPr>
        <w:pStyle w:val="B1"/>
        <w:rPr>
          <w:color w:val="000000"/>
          <w:lang w:val="en-US"/>
        </w:rPr>
      </w:pPr>
      <w:r w:rsidRPr="008F7FE6">
        <w:rPr>
          <w:rFonts w:eastAsia="DengXian"/>
          <w:color w:val="000000"/>
          <w:lang w:val="en-US"/>
        </w:rPr>
        <w:tab/>
        <w:t>The UE derives the same keys accordingly.</w:t>
      </w:r>
    </w:p>
    <w:p w14:paraId="5F55F945" w14:textId="77777777" w:rsidR="00B93B51" w:rsidRPr="00467D86" w:rsidRDefault="00B93B51" w:rsidP="00B93B51">
      <w:pPr>
        <w:pStyle w:val="B1"/>
        <w:ind w:firstLine="0"/>
        <w:rPr>
          <w:color w:val="000000"/>
        </w:rPr>
      </w:pPr>
      <w:r w:rsidRPr="00467D86">
        <w:rPr>
          <w:color w:val="000000"/>
        </w:rPr>
        <w:lastRenderedPageBreak/>
        <w:t xml:space="preserve">The AAA-Server may select the stored Routing ID (preconfigured in step 0) for the SNPN as well as the validity time for one authentication period, i.e. after which the AMF should trigger a re-authentication request. </w:t>
      </w:r>
    </w:p>
    <w:p w14:paraId="0048AD2D" w14:textId="020769E7" w:rsidR="00B93B51" w:rsidRPr="00467D86" w:rsidRDefault="00B93B51" w:rsidP="00B93B51">
      <w:pPr>
        <w:pStyle w:val="B1"/>
        <w:rPr>
          <w:color w:val="000000"/>
        </w:rPr>
      </w:pPr>
      <w:r w:rsidRPr="00467D86">
        <w:rPr>
          <w:color w:val="000000"/>
        </w:rPr>
        <w:t>6.</w:t>
      </w:r>
      <w:r w:rsidRPr="00467D86">
        <w:rPr>
          <w:color w:val="000000"/>
        </w:rPr>
        <w:tab/>
        <w:t>The AAA-Server sends the result of the authentication back in an authentication response to the AUSF and may include the K</w:t>
      </w:r>
      <w:r w:rsidRPr="00467D86">
        <w:rPr>
          <w:color w:val="000000"/>
          <w:vertAlign w:val="subscript"/>
        </w:rPr>
        <w:t>AUSF</w:t>
      </w:r>
      <w:r w:rsidRPr="00467D86">
        <w:rPr>
          <w:color w:val="000000"/>
        </w:rPr>
        <w:t>, validity time, Routing ID</w:t>
      </w:r>
      <w:r w:rsidRPr="009A2F3E">
        <w:rPr>
          <w:color w:val="000000"/>
        </w:rPr>
        <w:t xml:space="preserve">, result of the </w:t>
      </w:r>
      <w:r w:rsidR="001B0043" w:rsidRPr="009A2F3E">
        <w:rPr>
          <w:color w:val="000000"/>
        </w:rPr>
        <w:t>authentication</w:t>
      </w:r>
      <w:r w:rsidRPr="00467D86">
        <w:rPr>
          <w:color w:val="000000"/>
        </w:rPr>
        <w:t xml:space="preserve"> and the NAI </w:t>
      </w:r>
      <w:r w:rsidRPr="009A2F3E">
        <w:rPr>
          <w:color w:val="000000"/>
        </w:rPr>
        <w:t>of the UE</w:t>
      </w:r>
      <w:r w:rsidRPr="00467D86">
        <w:rPr>
          <w:color w:val="000000"/>
        </w:rPr>
        <w:t xml:space="preserve"> with the real username of the subscription profile in the AAA-Server of the UE</w:t>
      </w:r>
      <w:r w:rsidRPr="009A2F3E">
        <w:rPr>
          <w:color w:val="000000"/>
        </w:rPr>
        <w:t>, which is used further as the SUPI in the SNPN</w:t>
      </w:r>
      <w:r w:rsidRPr="00467D86">
        <w:rPr>
          <w:color w:val="000000"/>
        </w:rPr>
        <w:t>.</w:t>
      </w:r>
    </w:p>
    <w:p w14:paraId="7F285A68" w14:textId="40AA5286" w:rsidR="00B93B51" w:rsidRPr="00467D86" w:rsidRDefault="00B93B51" w:rsidP="00B93B51">
      <w:pPr>
        <w:pStyle w:val="B1"/>
        <w:jc w:val="both"/>
        <w:rPr>
          <w:color w:val="000000"/>
        </w:rPr>
      </w:pPr>
      <w:r w:rsidRPr="00467D86">
        <w:rPr>
          <w:color w:val="000000"/>
        </w:rPr>
        <w:t>7.</w:t>
      </w:r>
      <w:r w:rsidRPr="00467D86">
        <w:rPr>
          <w:color w:val="000000"/>
        </w:rPr>
        <w:tab/>
        <w:t xml:space="preserve">The </w:t>
      </w:r>
      <w:r w:rsidRPr="009A2F3E">
        <w:rPr>
          <w:color w:val="000000"/>
        </w:rPr>
        <w:t>A</w:t>
      </w:r>
      <w:r w:rsidRPr="00467D86">
        <w:rPr>
          <w:color w:val="000000"/>
        </w:rPr>
        <w:t xml:space="preserve">USF verifies the response and selects the UDM e.g. based on pre-configuration or based on the Routing ID. The AUSF sends to the UDM the NAI of the </w:t>
      </w:r>
      <w:r w:rsidRPr="009A2F3E">
        <w:rPr>
          <w:color w:val="000000"/>
        </w:rPr>
        <w:t>UE and the result of the authentication</w:t>
      </w:r>
      <w:r>
        <w:rPr>
          <w:color w:val="000000"/>
        </w:rPr>
        <w:t xml:space="preserve">, similar to clause </w:t>
      </w:r>
      <w:r w:rsidRPr="00E05264">
        <w:rPr>
          <w:color w:val="000000"/>
        </w:rPr>
        <w:t>6.1.4.1a</w:t>
      </w:r>
      <w:r>
        <w:rPr>
          <w:color w:val="000000"/>
        </w:rPr>
        <w:t xml:space="preserve"> of TS 33.501</w:t>
      </w:r>
      <w:r w:rsidRPr="00467D86">
        <w:rPr>
          <w:color w:val="000000"/>
        </w:rPr>
        <w:t xml:space="preserve">. </w:t>
      </w:r>
    </w:p>
    <w:p w14:paraId="0C7D9B12" w14:textId="13AB7507" w:rsidR="00B93B51" w:rsidRPr="00467D86" w:rsidRDefault="00B93B51" w:rsidP="00B93B51">
      <w:pPr>
        <w:pStyle w:val="B1"/>
        <w:jc w:val="both"/>
        <w:rPr>
          <w:color w:val="000000"/>
        </w:rPr>
      </w:pPr>
      <w:r>
        <w:rPr>
          <w:color w:val="000000"/>
        </w:rPr>
        <w:tab/>
      </w:r>
      <w:r w:rsidRPr="00467D86">
        <w:rPr>
          <w:color w:val="000000"/>
        </w:rPr>
        <w:t>The AUSF derive</w:t>
      </w:r>
      <w:r w:rsidRPr="009A2F3E">
        <w:rPr>
          <w:color w:val="000000"/>
        </w:rPr>
        <w:t>s</w:t>
      </w:r>
      <w:r w:rsidRPr="00467D86">
        <w:rPr>
          <w:color w:val="000000"/>
        </w:rPr>
        <w:t xml:space="preserve"> the K</w:t>
      </w:r>
      <w:r w:rsidRPr="00467D86">
        <w:rPr>
          <w:color w:val="000000"/>
          <w:vertAlign w:val="subscript"/>
        </w:rPr>
        <w:t>SEAF</w:t>
      </w:r>
      <w:r w:rsidRPr="00467D86">
        <w:rPr>
          <w:color w:val="000000"/>
        </w:rPr>
        <w:t xml:space="preserve"> from the K</w:t>
      </w:r>
      <w:r w:rsidRPr="00467D86">
        <w:rPr>
          <w:color w:val="000000"/>
          <w:vertAlign w:val="subscript"/>
        </w:rPr>
        <w:t>AUSF</w:t>
      </w:r>
      <w:r w:rsidRPr="00467D86">
        <w:rPr>
          <w:color w:val="000000"/>
        </w:rPr>
        <w:t xml:space="preserve"> according to 3GPP TS 33.501.</w:t>
      </w:r>
    </w:p>
    <w:p w14:paraId="49B2B1B8" w14:textId="77777777" w:rsidR="00B93B51" w:rsidRPr="00467D86" w:rsidRDefault="00B93B51" w:rsidP="00B93B51">
      <w:pPr>
        <w:pStyle w:val="B1"/>
        <w:rPr>
          <w:color w:val="000000"/>
        </w:rPr>
      </w:pPr>
      <w:r w:rsidRPr="00467D86">
        <w:rPr>
          <w:color w:val="000000"/>
        </w:rPr>
        <w:t>8.</w:t>
      </w:r>
      <w:r w:rsidRPr="00467D86">
        <w:rPr>
          <w:color w:val="000000"/>
        </w:rPr>
        <w:tab/>
        <w:t>The AUSF send</w:t>
      </w:r>
      <w:r w:rsidRPr="009A2F3E">
        <w:rPr>
          <w:color w:val="000000"/>
        </w:rPr>
        <w:t>s</w:t>
      </w:r>
      <w:r w:rsidRPr="00467D86">
        <w:rPr>
          <w:color w:val="000000"/>
        </w:rPr>
        <w:t xml:space="preserve"> an authentication response to the AMF/SEAF including </w:t>
      </w:r>
      <w:r w:rsidRPr="009A2F3E">
        <w:rPr>
          <w:color w:val="000000"/>
        </w:rPr>
        <w:t>the</w:t>
      </w:r>
      <w:r w:rsidRPr="00467D86">
        <w:rPr>
          <w:color w:val="000000"/>
        </w:rPr>
        <w:t xml:space="preserve"> authentication result from the Service Provider and the K</w:t>
      </w:r>
      <w:r w:rsidRPr="00467D86">
        <w:rPr>
          <w:color w:val="000000"/>
          <w:vertAlign w:val="subscript"/>
        </w:rPr>
        <w:t>SEAF</w:t>
      </w:r>
      <w:r w:rsidRPr="00467D86">
        <w:rPr>
          <w:color w:val="000000"/>
        </w:rPr>
        <w:t xml:space="preserve">, the </w:t>
      </w:r>
      <w:r w:rsidRPr="009A2F3E">
        <w:rPr>
          <w:color w:val="000000"/>
        </w:rPr>
        <w:t xml:space="preserve">NAI of the </w:t>
      </w:r>
      <w:r w:rsidRPr="00467D86">
        <w:rPr>
          <w:color w:val="000000"/>
        </w:rPr>
        <w:t>U</w:t>
      </w:r>
      <w:r w:rsidRPr="009A2F3E">
        <w:rPr>
          <w:color w:val="000000"/>
        </w:rPr>
        <w:t>E to be used as SUPI</w:t>
      </w:r>
      <w:r w:rsidRPr="00467D86">
        <w:rPr>
          <w:color w:val="000000"/>
        </w:rPr>
        <w:t xml:space="preserve">, the validity time, i.e. time until the next re-authentication. </w:t>
      </w:r>
    </w:p>
    <w:p w14:paraId="6758B1D0" w14:textId="15BCA85E" w:rsidR="00B93B51" w:rsidRPr="00467D86" w:rsidRDefault="00B93B51" w:rsidP="00B93B51">
      <w:pPr>
        <w:pStyle w:val="B1"/>
        <w:rPr>
          <w:color w:val="000000"/>
        </w:rPr>
      </w:pPr>
    </w:p>
    <w:p w14:paraId="50AA6DD3" w14:textId="0193D766" w:rsidR="00B93B51" w:rsidRPr="00467D86" w:rsidRDefault="00B93B51" w:rsidP="00B93B51">
      <w:pPr>
        <w:pStyle w:val="B1"/>
        <w:rPr>
          <w:color w:val="000000"/>
        </w:rPr>
      </w:pPr>
      <w:r>
        <w:rPr>
          <w:color w:val="000000"/>
        </w:rPr>
        <w:t>9</w:t>
      </w:r>
      <w:r w:rsidRPr="00467D86">
        <w:rPr>
          <w:color w:val="000000"/>
        </w:rPr>
        <w:t>.</w:t>
      </w:r>
      <w:r w:rsidRPr="00467D86">
        <w:rPr>
          <w:color w:val="000000"/>
        </w:rPr>
        <w:tab/>
        <w:t>The AMF/SEAF may perform from now on the normal procedures like for a normal 5G subscriber, e.g. NAS SMC, AS SMC etc. and sets up the security for the NAS protocol and the radio interface.</w:t>
      </w:r>
      <w:r w:rsidRPr="009A2F3E">
        <w:rPr>
          <w:color w:val="000000"/>
        </w:rPr>
        <w:t xml:space="preserve"> For K</w:t>
      </w:r>
      <w:r w:rsidRPr="00467D86">
        <w:rPr>
          <w:color w:val="000000"/>
          <w:vertAlign w:val="subscript"/>
        </w:rPr>
        <w:t>AMF</w:t>
      </w:r>
      <w:r w:rsidRPr="009A2F3E">
        <w:rPr>
          <w:color w:val="000000"/>
        </w:rPr>
        <w:t xml:space="preserve"> derivation the NAI of the UE is used as specified in TS 33.501.</w:t>
      </w:r>
      <w:r w:rsidRPr="00467D86">
        <w:rPr>
          <w:color w:val="000000"/>
        </w:rPr>
        <w:t xml:space="preserve"> </w:t>
      </w:r>
    </w:p>
    <w:p w14:paraId="35441BC2" w14:textId="77777777" w:rsidR="00B93B51" w:rsidRPr="004874CD" w:rsidRDefault="00B93B51">
      <w:r>
        <w:t xml:space="preserve">Editor’s Note: </w:t>
      </w:r>
      <w:r w:rsidRPr="00F8405B">
        <w:t>The architectural relation between AUSF and AAA including the derivation of keys is FFS.</w:t>
      </w:r>
    </w:p>
    <w:p w14:paraId="10E9AEBB" w14:textId="1FBB0ED7" w:rsidR="00B93B51" w:rsidRDefault="00B93B51" w:rsidP="00B93B51">
      <w:pPr>
        <w:pStyle w:val="Heading3"/>
      </w:pPr>
      <w:bookmarkStart w:id="215" w:name="_Toc56501603"/>
      <w:r>
        <w:t>6.</w:t>
      </w:r>
      <w:r w:rsidR="00861DDB">
        <w:t>6</w:t>
      </w:r>
      <w:r>
        <w:t>.3</w:t>
      </w:r>
      <w:r>
        <w:tab/>
        <w:t>System impact</w:t>
      </w:r>
      <w:bookmarkEnd w:id="215"/>
    </w:p>
    <w:p w14:paraId="6FE0F9D2" w14:textId="77777777" w:rsidR="00B93B51" w:rsidRPr="00D01F31" w:rsidRDefault="00B93B51" w:rsidP="00B93B51">
      <w:pPr>
        <w:pStyle w:val="EditorsNote"/>
      </w:pPr>
      <w:r>
        <w:t>Editor’s Note: Each solution should clearly list which entities need new functionality and what functionality they need for the provided solution to work.</w:t>
      </w:r>
    </w:p>
    <w:p w14:paraId="24DCEED8" w14:textId="2613424F" w:rsidR="00B93B51" w:rsidRDefault="00B93B51" w:rsidP="00B93B51">
      <w:pPr>
        <w:pStyle w:val="Heading3"/>
      </w:pPr>
      <w:bookmarkStart w:id="216" w:name="_Toc56501604"/>
      <w:r>
        <w:t>6.</w:t>
      </w:r>
      <w:r w:rsidR="00861DDB">
        <w:t>6</w:t>
      </w:r>
      <w:r>
        <w:t>.4</w:t>
      </w:r>
      <w:r>
        <w:tab/>
        <w:t>Evaluation</w:t>
      </w:r>
      <w:bookmarkEnd w:id="216"/>
    </w:p>
    <w:p w14:paraId="4AC38A31" w14:textId="77777777" w:rsidR="00B93B51" w:rsidRDefault="00B93B51" w:rsidP="00B93B51">
      <w:pPr>
        <w:pStyle w:val="EditorsNote"/>
      </w:pPr>
      <w:r>
        <w:t>Editor’s Note: Each solution should motivate how the potential security requirements of the key issues being addressed are fulfilled.</w:t>
      </w:r>
    </w:p>
    <w:p w14:paraId="51DFF4E9" w14:textId="6589B651" w:rsidR="00CE2821" w:rsidRDefault="00CE2821" w:rsidP="00CE2821">
      <w:pPr>
        <w:pStyle w:val="Heading2"/>
      </w:pPr>
      <w:bookmarkStart w:id="217" w:name="_Toc49376168"/>
      <w:bookmarkStart w:id="218" w:name="_Toc56501605"/>
      <w:r>
        <w:t>6.</w:t>
      </w:r>
      <w:r w:rsidR="001E129B">
        <w:t>7</w:t>
      </w:r>
      <w:r>
        <w:tab/>
        <w:t>Solution #</w:t>
      </w:r>
      <w:r w:rsidR="001E129B">
        <w:t>7</w:t>
      </w:r>
      <w:r>
        <w:t xml:space="preserve">: </w:t>
      </w:r>
      <w:bookmarkEnd w:id="217"/>
      <w:r>
        <w:t>EAP authentication between UE and external AAA with enhanced security of K</w:t>
      </w:r>
      <w:r w:rsidRPr="00783BE5">
        <w:rPr>
          <w:vertAlign w:val="subscript"/>
        </w:rPr>
        <w:t>AUSF</w:t>
      </w:r>
      <w:bookmarkEnd w:id="218"/>
    </w:p>
    <w:p w14:paraId="17C36604" w14:textId="4EE4C475" w:rsidR="00CE2821" w:rsidRDefault="00CE2821" w:rsidP="00CE2821">
      <w:pPr>
        <w:pStyle w:val="Heading3"/>
      </w:pPr>
      <w:bookmarkStart w:id="219" w:name="_Toc49376169"/>
      <w:bookmarkStart w:id="220" w:name="_Toc56501606"/>
      <w:r>
        <w:t>6.</w:t>
      </w:r>
      <w:r w:rsidR="001E129B">
        <w:t>7</w:t>
      </w:r>
      <w:r>
        <w:t>.1</w:t>
      </w:r>
      <w:r>
        <w:tab/>
        <w:t>Introduction</w:t>
      </w:r>
      <w:bookmarkEnd w:id="219"/>
      <w:bookmarkEnd w:id="220"/>
    </w:p>
    <w:p w14:paraId="3E2D52FD" w14:textId="503A8EDB" w:rsidR="00CE2821" w:rsidRDefault="00CE2821" w:rsidP="00CE2821">
      <w:pPr>
        <w:pStyle w:val="EditorsNote"/>
        <w:ind w:left="0" w:firstLine="0"/>
      </w:pPr>
    </w:p>
    <w:p w14:paraId="6BD57BD7" w14:textId="77777777" w:rsidR="00CE2821" w:rsidRDefault="00CE2821" w:rsidP="00CE2821">
      <w:pPr>
        <w:pStyle w:val="EditorsNote"/>
        <w:ind w:left="0" w:firstLine="0"/>
        <w:rPr>
          <w:color w:val="auto"/>
        </w:rPr>
      </w:pPr>
      <w:r w:rsidRPr="00564C3D">
        <w:rPr>
          <w:color w:val="auto"/>
        </w:rPr>
        <w:t xml:space="preserve">This </w:t>
      </w:r>
      <w:r>
        <w:rPr>
          <w:color w:val="auto"/>
        </w:rPr>
        <w:t>solution addresses the key issue #1</w:t>
      </w:r>
      <w:r>
        <w:t xml:space="preserve"> - </w:t>
      </w:r>
      <w:r w:rsidRPr="00564C3D">
        <w:rPr>
          <w:color w:val="auto"/>
        </w:rPr>
        <w:t>Credentials owned by an external entity</w:t>
      </w:r>
      <w:r>
        <w:rPr>
          <w:color w:val="auto"/>
        </w:rPr>
        <w:t xml:space="preserve">. It supports the use of any key generating EAP method to authenticate UE by an external entity consisting of a AAA server (AAA-E). </w:t>
      </w:r>
    </w:p>
    <w:p w14:paraId="77FCCF54" w14:textId="77777777" w:rsidR="00CE2821" w:rsidRPr="00E90369" w:rsidRDefault="00CE2821" w:rsidP="00E90369">
      <w:pPr>
        <w:pStyle w:val="EditorsNote"/>
        <w:ind w:left="0" w:firstLine="0"/>
        <w:rPr>
          <w:color w:val="auto"/>
        </w:rPr>
      </w:pPr>
      <w:r>
        <w:rPr>
          <w:color w:val="auto"/>
        </w:rPr>
        <w:t>It proposes a number of options to enhance the security of K</w:t>
      </w:r>
      <w:r w:rsidRPr="00E90369">
        <w:rPr>
          <w:color w:val="auto"/>
          <w:vertAlign w:val="subscript"/>
        </w:rPr>
        <w:t>AUSF</w:t>
      </w:r>
      <w:r>
        <w:rPr>
          <w:color w:val="auto"/>
        </w:rPr>
        <w:t xml:space="preserve">, which may otherwise be derived solely from MSK received from an external AAA over interfaces outside the control of SNPN. </w:t>
      </w:r>
    </w:p>
    <w:p w14:paraId="091AFFD7" w14:textId="1F3D642F" w:rsidR="00CE2821" w:rsidRDefault="00CE2821" w:rsidP="00E90369">
      <w:pPr>
        <w:pStyle w:val="TH"/>
      </w:pPr>
      <w:bookmarkStart w:id="221" w:name="_Toc49376170"/>
      <w:bookmarkStart w:id="222" w:name="_Toc56501607"/>
      <w:r>
        <w:lastRenderedPageBreak/>
        <w:t>6.</w:t>
      </w:r>
      <w:r w:rsidR="001E129B">
        <w:t>7</w:t>
      </w:r>
      <w:r>
        <w:t>.2</w:t>
      </w:r>
      <w:r>
        <w:tab/>
        <w:t>Solution details</w:t>
      </w:r>
      <w:bookmarkEnd w:id="221"/>
      <w:bookmarkEnd w:id="222"/>
      <w:r w:rsidR="00E90369">
        <w:rPr>
          <w:noProof/>
        </w:rPr>
        <w:pict w14:anchorId="5D1E0B65">
          <v:shape id="_x0000_i1037" type="#_x0000_t75" style="width:481.85pt;height:216.9pt;visibility:visible;mso-wrap-style:square">
            <v:imagedata r:id="rId27" o:title=""/>
          </v:shape>
        </w:pict>
      </w:r>
    </w:p>
    <w:p w14:paraId="6BD58104" w14:textId="11393120" w:rsidR="00CE2821" w:rsidRPr="00CE2821" w:rsidRDefault="00CE2821" w:rsidP="00E90369">
      <w:pPr>
        <w:pStyle w:val="TF"/>
        <w:rPr>
          <w:i/>
          <w:iCs/>
          <w:color w:val="44546A"/>
          <w:sz w:val="18"/>
          <w:szCs w:val="18"/>
        </w:rPr>
      </w:pPr>
      <w:r>
        <w:t>Figure 6.</w:t>
      </w:r>
      <w:r w:rsidR="001E129B">
        <w:t>7</w:t>
      </w:r>
      <w:r>
        <w:t>.2.</w:t>
      </w:r>
      <w:fldSimple w:instr=" SEQ Figure \* ARABIC ">
        <w:r>
          <w:rPr>
            <w:noProof/>
          </w:rPr>
          <w:t>1</w:t>
        </w:r>
      </w:fldSimple>
      <w:r>
        <w:rPr>
          <w:lang w:val="en-US"/>
        </w:rPr>
        <w:t xml:space="preserve"> - Derive K</w:t>
      </w:r>
      <w:r w:rsidRPr="001E129B">
        <w:rPr>
          <w:rFonts w:ascii="Times New Roman" w:eastAsia="SimSun" w:hAnsi="Times New Roman"/>
          <w:bCs/>
          <w:color w:val="44546A"/>
          <w:sz w:val="18"/>
          <w:szCs w:val="18"/>
          <w:vertAlign w:val="subscript"/>
          <w:lang w:val="en-US"/>
        </w:rPr>
        <w:t>AUSF</w:t>
      </w:r>
      <w:r>
        <w:rPr>
          <w:lang w:val="en-US"/>
        </w:rPr>
        <w:t xml:space="preserve"> from MSK and RAND</w:t>
      </w:r>
    </w:p>
    <w:p w14:paraId="78C37335" w14:textId="3AA958F6" w:rsidR="00CE2821" w:rsidRDefault="00E90369" w:rsidP="00E90369">
      <w:pPr>
        <w:pStyle w:val="TH"/>
      </w:pPr>
      <w:r>
        <w:rPr>
          <w:noProof/>
        </w:rPr>
        <w:pict w14:anchorId="71AAA5D9">
          <v:shape id="_x0000_i1038" type="#_x0000_t75" style="width:481.85pt;height:216.9pt;visibility:visible;mso-wrap-style:square">
            <v:imagedata r:id="rId28" o:title=""/>
          </v:shape>
        </w:pict>
      </w:r>
    </w:p>
    <w:p w14:paraId="7D27A2B9" w14:textId="5A1E4821" w:rsidR="00CE2821" w:rsidRDefault="00CE2821" w:rsidP="00E90369">
      <w:pPr>
        <w:pStyle w:val="TF"/>
      </w:pPr>
      <w:r w:rsidRPr="00077646">
        <w:rPr>
          <w:lang w:val="en-US"/>
        </w:rPr>
        <w:t>Figure 6.</w:t>
      </w:r>
      <w:r w:rsidR="00A25A19">
        <w:rPr>
          <w:lang w:val="en-US"/>
        </w:rPr>
        <w:t>7</w:t>
      </w:r>
      <w:r w:rsidRPr="00077646">
        <w:rPr>
          <w:lang w:val="en-US"/>
        </w:rPr>
        <w:t>.2.</w:t>
      </w:r>
      <w:r>
        <w:rPr>
          <w:lang w:val="en-US"/>
        </w:rPr>
        <w:t>2</w:t>
      </w:r>
      <w:r w:rsidRPr="00077646">
        <w:rPr>
          <w:lang w:val="en-US"/>
        </w:rPr>
        <w:t xml:space="preserve"> - Derive K</w:t>
      </w:r>
      <w:r w:rsidRPr="00E90369">
        <w:rPr>
          <w:rFonts w:eastAsia="SimSun"/>
          <w:bCs/>
          <w:color w:val="44546A"/>
          <w:sz w:val="18"/>
          <w:szCs w:val="18"/>
          <w:vertAlign w:val="subscript"/>
          <w:lang w:val="en-US"/>
        </w:rPr>
        <w:t>AUSF</w:t>
      </w:r>
      <w:r w:rsidRPr="00077646">
        <w:rPr>
          <w:lang w:val="en-US"/>
        </w:rPr>
        <w:t xml:space="preserve"> from </w:t>
      </w:r>
      <w:r>
        <w:rPr>
          <w:lang w:val="en-US"/>
        </w:rPr>
        <w:t>a new key exchange</w:t>
      </w:r>
    </w:p>
    <w:p w14:paraId="749A97C1" w14:textId="3C4A977B" w:rsidR="00CE2821" w:rsidRDefault="00E90369" w:rsidP="00E90369">
      <w:pPr>
        <w:pStyle w:val="TH"/>
      </w:pPr>
      <w:r w:rsidRPr="00E90369">
        <w:lastRenderedPageBreak/>
        <w:pict w14:anchorId="095FD3BC">
          <v:shape id="_x0000_i1039" type="#_x0000_t75" style="width:482.3pt;height:233.1pt;visibility:visible;mso-wrap-style:square">
            <v:imagedata r:id="rId29" o:title=""/>
          </v:shape>
        </w:pict>
      </w:r>
    </w:p>
    <w:p w14:paraId="69BCAD63" w14:textId="56C1F9F8" w:rsidR="00CE2821" w:rsidRDefault="00CE2821" w:rsidP="00E90369">
      <w:pPr>
        <w:pStyle w:val="TF"/>
      </w:pPr>
      <w:r w:rsidRPr="00077646">
        <w:rPr>
          <w:lang w:val="en-US"/>
        </w:rPr>
        <w:t>Figure 6.</w:t>
      </w:r>
      <w:r w:rsidR="00A25A19">
        <w:rPr>
          <w:lang w:val="en-US"/>
        </w:rPr>
        <w:t>7</w:t>
      </w:r>
      <w:r w:rsidRPr="00077646">
        <w:rPr>
          <w:lang w:val="en-US"/>
        </w:rPr>
        <w:t>.2.</w:t>
      </w:r>
      <w:r>
        <w:rPr>
          <w:lang w:val="en-US"/>
        </w:rPr>
        <w:t>3</w:t>
      </w:r>
      <w:r w:rsidRPr="00077646">
        <w:rPr>
          <w:lang w:val="en-US"/>
        </w:rPr>
        <w:t xml:space="preserve"> - Derive K</w:t>
      </w:r>
      <w:r w:rsidRPr="00E90369">
        <w:rPr>
          <w:vertAlign w:val="subscript"/>
          <w:lang w:val="en-US"/>
        </w:rPr>
        <w:t>AUSF</w:t>
      </w:r>
      <w:r w:rsidRPr="00077646">
        <w:rPr>
          <w:lang w:val="en-US"/>
        </w:rPr>
        <w:t xml:space="preserve"> from </w:t>
      </w:r>
      <w:r>
        <w:rPr>
          <w:lang w:val="en-US"/>
        </w:rPr>
        <w:t>a new EAP authentication</w:t>
      </w:r>
    </w:p>
    <w:p w14:paraId="0654ACEC" w14:textId="77777777" w:rsidR="00CE2821" w:rsidRDefault="00CE2821" w:rsidP="00CE2821"/>
    <w:p w14:paraId="797A9A2B" w14:textId="77777777" w:rsidR="00CE2821" w:rsidRDefault="00CE2821" w:rsidP="00CE2821">
      <w:r>
        <w:t>1.</w:t>
      </w:r>
      <w:r>
        <w:tab/>
        <w:t xml:space="preserve">The UE sends to the SEAF a Registration Request message, including the SUCI which is constructed from the UE SUPI. The SUPI </w:t>
      </w:r>
      <w:r w:rsidRPr="00804AB4">
        <w:t xml:space="preserve">is of the type of NAI in the form of username@realm. The “username” shall be either “anonymous” or omitted if the subscriber identifier privacy is required by </w:t>
      </w:r>
      <w:r>
        <w:t xml:space="preserve">SNPN </w:t>
      </w:r>
      <w:r w:rsidRPr="00804AB4">
        <w:t xml:space="preserve">and the public key of the </w:t>
      </w:r>
      <w:r>
        <w:t>SNPN</w:t>
      </w:r>
      <w:r w:rsidRPr="00804AB4">
        <w:t xml:space="preserve"> is not provisioned in the UE.</w:t>
      </w:r>
    </w:p>
    <w:p w14:paraId="6F796BEA" w14:textId="77777777" w:rsidR="00CE2821" w:rsidRDefault="00CE2821" w:rsidP="00CE2821">
      <w:r>
        <w:t>2.</w:t>
      </w:r>
      <w:r>
        <w:tab/>
        <w:t>The SEAF sends to the AUSF Nausf_UEAuthentication_Authenticate Request message, including the SUCI and the SN-name (the serving network name).</w:t>
      </w:r>
    </w:p>
    <w:p w14:paraId="202DD96F" w14:textId="77777777" w:rsidR="00CE2821" w:rsidRDefault="00CE2821" w:rsidP="00CE2821">
      <w:r>
        <w:t>3.</w:t>
      </w:r>
      <w:r>
        <w:tab/>
        <w:t xml:space="preserve">The AUSF sends to the UDM the the Nudm_UEAuthentication_Get Request, including the SUCI and the SN-name. </w:t>
      </w:r>
    </w:p>
    <w:p w14:paraId="19FB40AF" w14:textId="77777777" w:rsidR="00CE2821" w:rsidRDefault="00CE2821" w:rsidP="00CE2821">
      <w:r>
        <w:t>4.</w:t>
      </w:r>
      <w:r>
        <w:tab/>
        <w:t xml:space="preserve">The UDM de-conceals the SUCI to obtain the SUPI. If the SUCI is not constructed using the null-scheme, the UDM invokes the SIDF located within the UDM to de-conceal the SUCI. </w:t>
      </w:r>
    </w:p>
    <w:p w14:paraId="56ED2661" w14:textId="6A9F9315" w:rsidR="00CE2821" w:rsidRDefault="00CE2821" w:rsidP="00CE2821">
      <w:r>
        <w:t xml:space="preserve">The  “username” portion of the SUPI could be a real username, “anonymous”, or null (i.e., omitted). In any case, the UDM uses the SUPI to determine that the credentials of this UE is owned by an external entity and return the information that is needed by the AUSF to use the AAA-E to authenticate the UE. </w:t>
      </w:r>
    </w:p>
    <w:p w14:paraId="1E3A5FA9" w14:textId="3D1BC22D" w:rsidR="007A3714" w:rsidRPr="00AC7A01" w:rsidRDefault="00155B75" w:rsidP="00E90369">
      <w:pPr>
        <w:pStyle w:val="EditorsNote"/>
      </w:pPr>
      <w:r>
        <w:t xml:space="preserve">Editor’s Note: </w:t>
      </w:r>
      <w:r w:rsidRPr="00E90369">
        <w:t>Since the EAP method itself may provide subscriber privacy, it is FFS whether such a SUCI calculation using non-null scheme is needed at the UE. If it is needed, the details on SUCI calculation is FFS</w:t>
      </w:r>
      <w:r w:rsidR="001E129B">
        <w:t>.</w:t>
      </w:r>
    </w:p>
    <w:p w14:paraId="6C3062CE" w14:textId="77777777" w:rsidR="00CE2821" w:rsidRDefault="00CE2821" w:rsidP="00CE2821">
      <w:r>
        <w:t>5.</w:t>
      </w:r>
      <w:r>
        <w:tab/>
        <w:t>The UDM sends to the AUSF the Nudm_UEAuthentication_Get Response, which also includes the SUPI and any additional information that may assist AUSF to reach AAA-E.</w:t>
      </w:r>
    </w:p>
    <w:p w14:paraId="174B7179" w14:textId="77777777" w:rsidR="00CE2821" w:rsidRDefault="00CE2821" w:rsidP="00CE2821">
      <w:r>
        <w:t>6.</w:t>
      </w:r>
      <w:r>
        <w:tab/>
        <w:t xml:space="preserve">The AUSF uses SUPI, any assistant information from the UDM, and/or local information to determine that an AAA server needs to be invoked to authenticate the UE. </w:t>
      </w:r>
    </w:p>
    <w:p w14:paraId="444CF384" w14:textId="713EA4E8" w:rsidR="00CE2821" w:rsidRDefault="00CE2821" w:rsidP="00CE2821">
      <w:r>
        <w:t>The AUSF sends an authentication request to the AAA server. The exact message format of this authentication request depends on the interface over</w:t>
      </w:r>
      <w:r w:rsidR="00497BD8">
        <w:t xml:space="preserve"> </w:t>
      </w:r>
      <w:r>
        <w:t xml:space="preserve">which the request is sent. It could be a service based interface if there is an interworking function to external AAA-E, or an AAA interface (e.g., RADIUS or DIAMETER) which may go through an AAA proxy (AAA-P). </w:t>
      </w:r>
    </w:p>
    <w:p w14:paraId="5726F082" w14:textId="77777777" w:rsidR="00CE2821" w:rsidRDefault="00CE2821" w:rsidP="00CE2821">
      <w:r w:rsidRPr="00F135D5">
        <w:t>Note that SUPI is needed to route the request to the ultimate destination AAA-E since there may be additional AAA proxies in front of the AAA-E. SN-Name is needed to derive K</w:t>
      </w:r>
      <w:r w:rsidRPr="00F135D5">
        <w:rPr>
          <w:vertAlign w:val="subscript"/>
        </w:rPr>
        <w:t>SEAF</w:t>
      </w:r>
      <w:r w:rsidRPr="00F135D5">
        <w:t>.</w:t>
      </w:r>
    </w:p>
    <w:p w14:paraId="0BE5981A" w14:textId="77777777" w:rsidR="00CE2821" w:rsidRDefault="00CE2821" w:rsidP="00CE2821">
      <w:r>
        <w:t xml:space="preserve">7. An intermediate entity (e.g., AAA-P) forwards the authentication request to the AAA-E. </w:t>
      </w:r>
    </w:p>
    <w:p w14:paraId="0208CE01" w14:textId="77777777" w:rsidR="00CE2821" w:rsidRPr="002D1460" w:rsidRDefault="00CE2821" w:rsidP="00CE2821">
      <w:r>
        <w:t xml:space="preserve">8. The AAA-E and the UE performs an EAP authentication that is selected by the AAA-E. </w:t>
      </w:r>
    </w:p>
    <w:p w14:paraId="26D3A474" w14:textId="77777777" w:rsidR="00CE2821" w:rsidRPr="00F135D5" w:rsidRDefault="00CE2821" w:rsidP="00CE2821">
      <w:r w:rsidRPr="00F135D5">
        <w:lastRenderedPageBreak/>
        <w:t>9. Upon the successful completion of EAP authentication, the AAA-</w:t>
      </w:r>
      <w:r>
        <w:t xml:space="preserve">E </w:t>
      </w:r>
      <w:r w:rsidRPr="00F135D5">
        <w:t xml:space="preserve">sends an Access Accept messages to the AAA-P, including EAP Success, SUPI, and </w:t>
      </w:r>
      <w:r>
        <w:t>MSK</w:t>
      </w:r>
      <w:r w:rsidRPr="00F135D5">
        <w:t xml:space="preserve">. </w:t>
      </w:r>
    </w:p>
    <w:p w14:paraId="2058B070" w14:textId="77777777" w:rsidR="00CE2821" w:rsidRDefault="00CE2821" w:rsidP="00CE2821">
      <w:r w:rsidRPr="00F135D5">
        <w:t xml:space="preserve">Note that SUPI is needed since the SUPI received by AUSF in step 5 may be anonymous. </w:t>
      </w:r>
    </w:p>
    <w:p w14:paraId="05758F4F" w14:textId="77777777" w:rsidR="00CE2821" w:rsidRDefault="00CE2821" w:rsidP="00CE2821">
      <w:r>
        <w:t xml:space="preserve">10. The AAA-P forwards the Access Accept (or translates it to a service authentication response) to the AUSF, including EAP Success, SUPI, and MSK. </w:t>
      </w:r>
    </w:p>
    <w:p w14:paraId="0A077C48" w14:textId="77777777" w:rsidR="00CE2821" w:rsidRDefault="00CE2821" w:rsidP="00CE2821">
      <w:r>
        <w:t>11-12. The AUSF performs additional steps to generate new keying materials to derive K</w:t>
      </w:r>
      <w:r w:rsidRPr="00E90369">
        <w:rPr>
          <w:vertAlign w:val="subscript"/>
        </w:rPr>
        <w:t>AUSF</w:t>
      </w:r>
      <w:r>
        <w:t xml:space="preserve">. </w:t>
      </w:r>
    </w:p>
    <w:p w14:paraId="5C377A92" w14:textId="6CF50B4A" w:rsidR="00CE2821" w:rsidRDefault="00CE2821" w:rsidP="00CE2821">
      <w:pPr>
        <w:rPr>
          <w:lang w:val="en-US"/>
        </w:rPr>
      </w:pPr>
      <w:r>
        <w:t>In option 1 (see Figure 6.</w:t>
      </w:r>
      <w:r w:rsidR="00F1095C">
        <w:t>7</w:t>
      </w:r>
      <w:r>
        <w:t>.2.</w:t>
      </w:r>
      <w:fldSimple w:instr=" SEQ Figure \* ARABIC ">
        <w:r>
          <w:rPr>
            <w:noProof/>
          </w:rPr>
          <w:t>1</w:t>
        </w:r>
      </w:fldSimple>
      <w:r>
        <w:rPr>
          <w:lang w:val="en-US"/>
        </w:rPr>
        <w:t xml:space="preserve">), the AUSF generates some random data (namely RAND) and derive the </w:t>
      </w:r>
      <w:r>
        <w:t>K</w:t>
      </w:r>
      <w:r w:rsidRPr="00E9440D">
        <w:rPr>
          <w:vertAlign w:val="subscript"/>
        </w:rPr>
        <w:t>AUSF</w:t>
      </w:r>
      <w:r>
        <w:t xml:space="preserve"> f</w:t>
      </w:r>
      <w:r>
        <w:rPr>
          <w:lang w:val="en-US"/>
        </w:rPr>
        <w:t xml:space="preserve">rom both the RAND and the MSK. </w:t>
      </w:r>
    </w:p>
    <w:p w14:paraId="57661784" w14:textId="77777777" w:rsidR="00CE2821" w:rsidRDefault="00CE2821" w:rsidP="00CE2821">
      <w:r>
        <w:rPr>
          <w:lang w:val="en-US"/>
        </w:rPr>
        <w:t xml:space="preserve">In option 2 (see Figure 6.Y.2.2), a new key exchange (e.g., Diffie-Hellman) is executed between the AUSF and the UE to derive new key materials to be used for deriving </w:t>
      </w:r>
      <w:r>
        <w:t>K</w:t>
      </w:r>
      <w:r w:rsidRPr="00E9440D">
        <w:rPr>
          <w:vertAlign w:val="subscript"/>
        </w:rPr>
        <w:t>AUSF</w:t>
      </w:r>
      <w:r>
        <w:t xml:space="preserve">. The MSK received from the AAA-E can be used to authenticate the key exchange. </w:t>
      </w:r>
    </w:p>
    <w:p w14:paraId="02A1130D" w14:textId="0FBF1903" w:rsidR="00CE2821" w:rsidRDefault="00CE2821" w:rsidP="00CE2821">
      <w:r>
        <w:t xml:space="preserve">In option 3 </w:t>
      </w:r>
      <w:r>
        <w:rPr>
          <w:lang w:val="en-US"/>
        </w:rPr>
        <w:t>(see Figure 6.</w:t>
      </w:r>
      <w:r w:rsidR="00497BD8">
        <w:rPr>
          <w:lang w:val="en-US"/>
        </w:rPr>
        <w:t>7</w:t>
      </w:r>
      <w:r>
        <w:rPr>
          <w:lang w:val="en-US"/>
        </w:rPr>
        <w:t>.2.2)</w:t>
      </w:r>
      <w:r>
        <w:t>, a new EAP authentication is executed between the UE and the AUSF based on the MSK. For example, an EAP-TLS with PSK (preshared key) can be executed to derive a new MSK and a new EMSK. K</w:t>
      </w:r>
      <w:r w:rsidRPr="00E9440D">
        <w:rPr>
          <w:vertAlign w:val="subscript"/>
        </w:rPr>
        <w:t>AUSF</w:t>
      </w:r>
      <w:r>
        <w:t xml:space="preserve"> is derived from the new EMSK. </w:t>
      </w:r>
    </w:p>
    <w:p w14:paraId="78648301" w14:textId="77777777" w:rsidR="00CE2821" w:rsidRDefault="00CE2821" w:rsidP="00CE2821">
      <w:r>
        <w:t>13. The AUSF sends to the SEAF an EAP-Success message along with the SUPI and the K</w:t>
      </w:r>
      <w:r w:rsidRPr="00E90369">
        <w:rPr>
          <w:vertAlign w:val="subscript"/>
        </w:rPr>
        <w:t>SEAF</w:t>
      </w:r>
      <w:r>
        <w:t xml:space="preserve"> in a Nausf_UEAuthentication_Authenticate Response message. In option 1, the RAND is also included. </w:t>
      </w:r>
    </w:p>
    <w:p w14:paraId="4302C0CA" w14:textId="77777777" w:rsidR="00CE2821" w:rsidRDefault="00CE2821" w:rsidP="00CE2821">
      <w:r>
        <w:t>14. The SEAF forwards to the UE the EAP-Success message in an Authentication Result message or a Security Mode Command message, including ngKSI and ABBA. In option 1, the RAND is also included.</w:t>
      </w:r>
    </w:p>
    <w:p w14:paraId="5BAAE6DD" w14:textId="77777777" w:rsidR="00CE2821" w:rsidRPr="00F90546" w:rsidRDefault="00CE2821" w:rsidP="00CE2821">
      <w:r>
        <w:t>15. Upon receiving the EAP-Success message, the UE derives the K</w:t>
      </w:r>
      <w:r w:rsidRPr="00E90369">
        <w:rPr>
          <w:vertAlign w:val="subscript"/>
        </w:rPr>
        <w:t>AUSF</w:t>
      </w:r>
      <w:r>
        <w:t xml:space="preserve"> accordingly based on one of the three options in use.  </w:t>
      </w:r>
    </w:p>
    <w:p w14:paraId="0E60167B" w14:textId="0331F6B6" w:rsidR="00CE2821" w:rsidRDefault="00CE2821" w:rsidP="00E90369">
      <w:pPr>
        <w:pStyle w:val="Heading3"/>
      </w:pPr>
      <w:bookmarkStart w:id="223" w:name="_Toc49376171"/>
      <w:bookmarkStart w:id="224" w:name="_Toc56501608"/>
      <w:r>
        <w:t>6.</w:t>
      </w:r>
      <w:r w:rsidR="0062098A">
        <w:t>7</w:t>
      </w:r>
      <w:r>
        <w:t>.3</w:t>
      </w:r>
      <w:r>
        <w:tab/>
        <w:t>System impact</w:t>
      </w:r>
      <w:bookmarkEnd w:id="223"/>
      <w:bookmarkEnd w:id="224"/>
    </w:p>
    <w:p w14:paraId="174B1466" w14:textId="77777777" w:rsidR="00CE2821" w:rsidRDefault="00CE2821" w:rsidP="00CE2821">
      <w:pPr>
        <w:pStyle w:val="EditorsNote"/>
        <w:ind w:left="0" w:firstLine="0"/>
        <w:rPr>
          <w:color w:val="auto"/>
        </w:rPr>
      </w:pPr>
      <w:r w:rsidRPr="00E90369">
        <w:rPr>
          <w:color w:val="auto"/>
        </w:rPr>
        <w:t xml:space="preserve">This </w:t>
      </w:r>
      <w:r>
        <w:rPr>
          <w:color w:val="auto"/>
        </w:rPr>
        <w:t xml:space="preserve">solution has impact on UE, AUSF, and UDM. </w:t>
      </w:r>
    </w:p>
    <w:p w14:paraId="365A4ADF" w14:textId="77777777" w:rsidR="00CE2821" w:rsidRDefault="00CE2821" w:rsidP="00CE2821">
      <w:pPr>
        <w:pStyle w:val="EditorsNote"/>
        <w:ind w:left="0" w:firstLine="0"/>
        <w:rPr>
          <w:color w:val="auto"/>
        </w:rPr>
      </w:pPr>
      <w:r>
        <w:rPr>
          <w:color w:val="auto"/>
        </w:rPr>
        <w:t xml:space="preserve">When UDM receives Nudm_UEAuthentication_Get_Request and obtains a SUPI that needs to be authenticated by an external entity, the UDM may not be configured with the authentication method thus may not return an authentication method to the AUSF. In addition, the UDM may need to return information back to allow AUSF to use an AAA-E to authenticate the UE. </w:t>
      </w:r>
    </w:p>
    <w:p w14:paraId="40F7213B" w14:textId="77777777" w:rsidR="00CE2821" w:rsidRDefault="00CE2821" w:rsidP="00CE2821">
      <w:pPr>
        <w:pStyle w:val="EditorsNote"/>
        <w:ind w:left="0" w:firstLine="0"/>
        <w:rPr>
          <w:color w:val="auto"/>
        </w:rPr>
      </w:pPr>
      <w:r>
        <w:rPr>
          <w:color w:val="auto"/>
        </w:rPr>
        <w:t>When AUSF receives Nudm_UEAuthentication_Get_Response, it needs to be able to make decision to use an AAA-E to authenticate the UE. In addition, the AUSF needs to perform additional steps to enhance the security of K</w:t>
      </w:r>
      <w:r w:rsidRPr="00E90369">
        <w:rPr>
          <w:color w:val="auto"/>
          <w:vertAlign w:val="subscript"/>
        </w:rPr>
        <w:t>AUSF</w:t>
      </w:r>
      <w:r>
        <w:rPr>
          <w:color w:val="auto"/>
        </w:rPr>
        <w:t xml:space="preserve">. </w:t>
      </w:r>
    </w:p>
    <w:p w14:paraId="63C2B491" w14:textId="77777777" w:rsidR="00CE2821" w:rsidRPr="00E90369" w:rsidRDefault="00CE2821" w:rsidP="00E90369">
      <w:pPr>
        <w:pStyle w:val="EditorsNote"/>
        <w:ind w:left="0" w:firstLine="0"/>
        <w:rPr>
          <w:color w:val="auto"/>
        </w:rPr>
      </w:pPr>
      <w:r>
        <w:rPr>
          <w:color w:val="auto"/>
        </w:rPr>
        <w:t>UE need to support the EAP method chosen by AAA-E for authentication. In addition, UE needs to know how to derive K</w:t>
      </w:r>
      <w:r w:rsidRPr="00E9440D">
        <w:rPr>
          <w:color w:val="auto"/>
          <w:vertAlign w:val="subscript"/>
        </w:rPr>
        <w:t>AUSF</w:t>
      </w:r>
      <w:r>
        <w:rPr>
          <w:color w:val="auto"/>
          <w:vertAlign w:val="subscript"/>
        </w:rPr>
        <w:t xml:space="preserve"> </w:t>
      </w:r>
      <w:r>
        <w:rPr>
          <w:color w:val="auto"/>
        </w:rPr>
        <w:t>and perform additional steps to enhance the security of K</w:t>
      </w:r>
      <w:r w:rsidRPr="00E9440D">
        <w:rPr>
          <w:color w:val="auto"/>
          <w:vertAlign w:val="subscript"/>
        </w:rPr>
        <w:t>AUSF</w:t>
      </w:r>
      <w:r>
        <w:rPr>
          <w:color w:val="auto"/>
        </w:rPr>
        <w:t>.</w:t>
      </w:r>
    </w:p>
    <w:p w14:paraId="3F95FA3D" w14:textId="2ED25559" w:rsidR="00CE2821" w:rsidRDefault="00CE2821" w:rsidP="00CE2821">
      <w:pPr>
        <w:pStyle w:val="Heading3"/>
      </w:pPr>
      <w:bookmarkStart w:id="225" w:name="_Toc49376172"/>
      <w:bookmarkStart w:id="226" w:name="_Toc56501609"/>
      <w:r>
        <w:t>6.</w:t>
      </w:r>
      <w:r w:rsidR="0062098A">
        <w:t>7</w:t>
      </w:r>
      <w:r>
        <w:t>.4</w:t>
      </w:r>
      <w:r>
        <w:tab/>
        <w:t>Evaluation</w:t>
      </w:r>
      <w:bookmarkEnd w:id="225"/>
      <w:bookmarkEnd w:id="226"/>
    </w:p>
    <w:p w14:paraId="61DDA3FF" w14:textId="199DB5A9" w:rsidR="00CE2821" w:rsidRDefault="00CE2821">
      <w:pPr>
        <w:pStyle w:val="EditorsNote"/>
        <w:rPr>
          <w:lang w:val="en-US"/>
        </w:rPr>
      </w:pPr>
      <w:r>
        <w:t>Editor’s Note: Each solution should motivate how the potential security requirements of the key issues being addressed are fulfilled</w:t>
      </w:r>
      <w:r w:rsidRPr="0076660D">
        <w:t xml:space="preserve"> </w:t>
      </w:r>
    </w:p>
    <w:p w14:paraId="0EE96AD8" w14:textId="77777777" w:rsidR="00CE2821" w:rsidRPr="0076660D" w:rsidRDefault="00CE2821" w:rsidP="00CE2821">
      <w:pPr>
        <w:pStyle w:val="EditorsNote"/>
        <w:rPr>
          <w:lang w:val="en-US"/>
        </w:rPr>
      </w:pPr>
      <w:r w:rsidRPr="0076660D">
        <w:rPr>
          <w:lang w:val="en-US"/>
        </w:rPr>
        <w:t>Editor’s Note: The security benefits from the proposed methods are FFS.</w:t>
      </w:r>
    </w:p>
    <w:p w14:paraId="6917E70A" w14:textId="37221BF9" w:rsidR="0062098A" w:rsidRPr="00E90369" w:rsidRDefault="0062098A" w:rsidP="00E90369">
      <w:pPr>
        <w:pStyle w:val="Heading2"/>
        <w:rPr>
          <w:rFonts w:eastAsia="DengXian"/>
        </w:rPr>
      </w:pPr>
      <w:bookmarkStart w:id="227" w:name="_Toc56501610"/>
      <w:r w:rsidRPr="00944F69">
        <w:rPr>
          <w:rFonts w:eastAsia="DengXian"/>
        </w:rPr>
        <w:t>6.</w:t>
      </w:r>
      <w:r w:rsidRPr="00E90369">
        <w:rPr>
          <w:rFonts w:eastAsia="DengXian"/>
        </w:rPr>
        <w:t>8</w:t>
      </w:r>
      <w:r w:rsidRPr="00944F69">
        <w:rPr>
          <w:rFonts w:eastAsia="DengXian"/>
        </w:rPr>
        <w:tab/>
        <w:t>Solution #</w:t>
      </w:r>
      <w:r w:rsidRPr="00E90369">
        <w:rPr>
          <w:rFonts w:eastAsia="DengXian"/>
        </w:rPr>
        <w:t>8</w:t>
      </w:r>
      <w:r w:rsidRPr="00944F69">
        <w:rPr>
          <w:rFonts w:eastAsia="DengXian"/>
        </w:rPr>
        <w:t xml:space="preserve">: </w:t>
      </w:r>
      <w:r w:rsidRPr="00944F69">
        <w:rPr>
          <w:rFonts w:eastAsia="DengXian" w:hint="eastAsia"/>
          <w:lang w:eastAsia="zh-CN"/>
        </w:rPr>
        <w:t>UE onboarding for SNPN with AAA-S</w:t>
      </w:r>
      <w:r w:rsidRPr="00E90369">
        <w:rPr>
          <w:rFonts w:eastAsia="DengXian"/>
          <w:lang w:eastAsia="zh-CN"/>
        </w:rPr>
        <w:t xml:space="preserve"> as DCS</w:t>
      </w:r>
      <w:bookmarkEnd w:id="227"/>
    </w:p>
    <w:p w14:paraId="5507534F" w14:textId="526BE735" w:rsidR="0062098A" w:rsidRPr="00944F69" w:rsidRDefault="0062098A" w:rsidP="00E90369">
      <w:pPr>
        <w:pStyle w:val="Heading3"/>
        <w:rPr>
          <w:rFonts w:eastAsia="DengXian"/>
          <w:lang w:eastAsia="zh-CN"/>
        </w:rPr>
      </w:pPr>
      <w:bookmarkStart w:id="228" w:name="_Toc56501611"/>
      <w:r w:rsidRPr="00E90369">
        <w:rPr>
          <w:rFonts w:eastAsia="DengXian"/>
        </w:rPr>
        <w:t>6.8</w:t>
      </w:r>
      <w:r w:rsidRPr="00944F69">
        <w:rPr>
          <w:rFonts w:eastAsia="DengXian"/>
        </w:rPr>
        <w:t>.1</w:t>
      </w:r>
      <w:r w:rsidRPr="00944F69">
        <w:rPr>
          <w:rFonts w:eastAsia="DengXian"/>
        </w:rPr>
        <w:tab/>
        <w:t>Introduction</w:t>
      </w:r>
      <w:bookmarkEnd w:id="228"/>
    </w:p>
    <w:p w14:paraId="1513CE06" w14:textId="77777777" w:rsidR="0062098A" w:rsidRPr="00944F69" w:rsidRDefault="0062098A" w:rsidP="0062098A">
      <w:pPr>
        <w:rPr>
          <w:rFonts w:eastAsia="DengXian"/>
          <w:lang w:eastAsia="zh-CN"/>
        </w:rPr>
      </w:pPr>
      <w:r w:rsidRPr="00944F69">
        <w:rPr>
          <w:rFonts w:eastAsia="DengXian"/>
        </w:rPr>
        <w:t>This solution addresses Key Issue #</w:t>
      </w:r>
      <w:r w:rsidRPr="00944F69">
        <w:rPr>
          <w:rFonts w:eastAsia="DengXian"/>
          <w:lang w:eastAsia="zh-CN"/>
        </w:rPr>
        <w:t>4</w:t>
      </w:r>
      <w:r w:rsidRPr="00944F69">
        <w:rPr>
          <w:rFonts w:eastAsia="DengXian"/>
        </w:rPr>
        <w:t xml:space="preserve"> “Securing initial access for UE onboarding between UE</w:t>
      </w:r>
      <w:r w:rsidRPr="00944F69">
        <w:rPr>
          <w:rFonts w:eastAsia="DengXian"/>
          <w:lang w:eastAsia="zh-CN"/>
        </w:rPr>
        <w:t xml:space="preserve"> </w:t>
      </w:r>
      <w:r w:rsidRPr="00944F69">
        <w:rPr>
          <w:rFonts w:eastAsia="DengXian"/>
        </w:rPr>
        <w:t>and SNPN”.</w:t>
      </w:r>
    </w:p>
    <w:p w14:paraId="33D38B3B" w14:textId="77777777" w:rsidR="0062098A" w:rsidRPr="00944F69" w:rsidRDefault="0062098A" w:rsidP="0062098A">
      <w:pPr>
        <w:rPr>
          <w:rFonts w:eastAsia="DengXian"/>
          <w:lang w:eastAsia="zh-CN"/>
        </w:rPr>
      </w:pPr>
      <w:r w:rsidRPr="00944F69">
        <w:rPr>
          <w:rFonts w:eastAsia="DengXian"/>
        </w:rPr>
        <w:t xml:space="preserve">The </w:t>
      </w:r>
      <w:r w:rsidRPr="00944F69">
        <w:rPr>
          <w:rFonts w:eastAsia="DengXian"/>
          <w:lang w:eastAsia="zh-CN"/>
        </w:rPr>
        <w:t xml:space="preserve">assumption of this solution is that </w:t>
      </w:r>
    </w:p>
    <w:p w14:paraId="5591221C" w14:textId="239BD2C1" w:rsidR="0062098A" w:rsidRPr="00944F69" w:rsidRDefault="0062098A" w:rsidP="00E90369">
      <w:pPr>
        <w:pStyle w:val="B1"/>
        <w:rPr>
          <w:rFonts w:eastAsia="DengXian"/>
          <w:lang w:eastAsia="zh-CN"/>
        </w:rPr>
      </w:pPr>
      <w:r w:rsidRPr="00944F69">
        <w:rPr>
          <w:rFonts w:eastAsia="DengXian"/>
          <w:lang w:eastAsia="zh-CN"/>
        </w:rPr>
        <w:t>1.</w:t>
      </w:r>
      <w:r w:rsidR="0016376C" w:rsidRPr="00944F69">
        <w:rPr>
          <w:rFonts w:eastAsia="DengXian"/>
          <w:lang w:eastAsia="zh-CN"/>
        </w:rPr>
        <w:tab/>
      </w:r>
      <w:r w:rsidRPr="00944F69">
        <w:rPr>
          <w:rFonts w:eastAsia="DengXian"/>
          <w:lang w:eastAsia="zh-CN"/>
        </w:rPr>
        <w:t>The UE has been provisioned with default UE credentials;</w:t>
      </w:r>
    </w:p>
    <w:p w14:paraId="3BD6778B" w14:textId="2BF0FA4D" w:rsidR="0062098A" w:rsidRPr="00944F69" w:rsidRDefault="0062098A" w:rsidP="00E90369">
      <w:pPr>
        <w:pStyle w:val="B1"/>
        <w:rPr>
          <w:rFonts w:eastAsia="DengXian"/>
          <w:lang w:eastAsia="zh-CN"/>
        </w:rPr>
      </w:pPr>
      <w:r w:rsidRPr="00944F69">
        <w:rPr>
          <w:rFonts w:eastAsia="DengXian"/>
          <w:lang w:eastAsia="zh-CN"/>
        </w:rPr>
        <w:lastRenderedPageBreak/>
        <w:t>2.</w:t>
      </w:r>
      <w:r w:rsidR="0016376C" w:rsidRPr="00944F69">
        <w:rPr>
          <w:rFonts w:eastAsia="DengXian"/>
          <w:lang w:eastAsia="zh-CN"/>
        </w:rPr>
        <w:tab/>
      </w:r>
      <w:r w:rsidRPr="00944F69">
        <w:rPr>
          <w:rFonts w:eastAsia="DengXian"/>
          <w:lang w:eastAsia="zh-CN"/>
        </w:rPr>
        <w:t>The AAA-S external the onboarding SNPN acts as the DCS.</w:t>
      </w:r>
    </w:p>
    <w:p w14:paraId="2DB4F480" w14:textId="7C6FAD0C" w:rsidR="0062098A" w:rsidRDefault="0062098A" w:rsidP="0062098A">
      <w:pPr>
        <w:rPr>
          <w:rFonts w:eastAsia="DengXian"/>
          <w:lang w:eastAsia="zh-CN"/>
        </w:rPr>
      </w:pPr>
      <w:r w:rsidRPr="00944F69">
        <w:rPr>
          <w:rFonts w:eastAsia="DengXian"/>
          <w:lang w:eastAsia="zh-CN"/>
        </w:rPr>
        <w:t xml:space="preserve">The architecture of this solution is </w:t>
      </w:r>
      <w:r w:rsidR="0016376C" w:rsidRPr="00944F69">
        <w:rPr>
          <w:rFonts w:eastAsia="DengXian"/>
          <w:lang w:eastAsia="zh-CN"/>
        </w:rPr>
        <w:t>illustrated</w:t>
      </w:r>
      <w:r w:rsidRPr="00944F69">
        <w:rPr>
          <w:rFonts w:eastAsia="DengXian"/>
          <w:lang w:eastAsia="zh-CN"/>
        </w:rPr>
        <w:t xml:space="preserve"> as Figure 6.</w:t>
      </w:r>
      <w:r w:rsidR="00EE17E4" w:rsidRPr="00E90369">
        <w:rPr>
          <w:rFonts w:eastAsia="DengXian"/>
          <w:lang w:eastAsia="zh-CN"/>
        </w:rPr>
        <w:t>8</w:t>
      </w:r>
      <w:r w:rsidRPr="00944F69">
        <w:rPr>
          <w:rFonts w:eastAsia="DengXian" w:hint="eastAsia"/>
          <w:lang w:eastAsia="zh-CN"/>
        </w:rPr>
        <w:t>.1-1.</w:t>
      </w:r>
    </w:p>
    <w:p w14:paraId="1214A6A6" w14:textId="77777777" w:rsidR="0062098A" w:rsidRPr="004B3F9B" w:rsidRDefault="0062098A" w:rsidP="00E90369">
      <w:pPr>
        <w:pStyle w:val="TH"/>
        <w:rPr>
          <w:rFonts w:eastAsia="DengXian"/>
        </w:rPr>
      </w:pPr>
      <w:r>
        <w:object w:dxaOrig="8753" w:dyaOrig="5687" w14:anchorId="217E65E4">
          <v:shape id="_x0000_i1040" type="#_x0000_t75" style="width:414.45pt;height:269.1pt" o:ole="">
            <v:imagedata r:id="rId30" o:title=""/>
          </v:shape>
          <o:OLEObject Type="Embed" ProgID="Visio.Drawing.11" ShapeID="_x0000_i1040" DrawAspect="Content" ObjectID="_1667215790" r:id="rId31"/>
        </w:object>
      </w:r>
    </w:p>
    <w:p w14:paraId="3D49E11B" w14:textId="634EA0C4" w:rsidR="0062098A" w:rsidRPr="00E90369" w:rsidRDefault="0062098A" w:rsidP="00E90369">
      <w:pPr>
        <w:pStyle w:val="TF"/>
        <w:rPr>
          <w:rFonts w:eastAsia="SimSun"/>
        </w:rPr>
      </w:pPr>
      <w:r w:rsidRPr="00E90369">
        <w:rPr>
          <w:rFonts w:eastAsia="SimSun"/>
        </w:rPr>
        <w:t>Figure 6.</w:t>
      </w:r>
      <w:r w:rsidRPr="00E90369">
        <w:rPr>
          <w:lang w:eastAsia="zh-CN"/>
        </w:rPr>
        <w:t>8</w:t>
      </w:r>
      <w:r w:rsidRPr="00E90369">
        <w:rPr>
          <w:rFonts w:eastAsia="SimSun"/>
        </w:rPr>
        <w:t xml:space="preserve">.1-1: Architecture of UE onboarding for SNPN with </w:t>
      </w:r>
      <w:r w:rsidRPr="00E90369">
        <w:rPr>
          <w:lang w:eastAsia="zh-CN"/>
        </w:rPr>
        <w:t>AAA-S</w:t>
      </w:r>
      <w:r w:rsidRPr="00E90369">
        <w:rPr>
          <w:rFonts w:eastAsia="SimSun"/>
        </w:rPr>
        <w:t xml:space="preserve"> acting as DCS</w:t>
      </w:r>
    </w:p>
    <w:p w14:paraId="564DA87E" w14:textId="77777777" w:rsidR="0062098A" w:rsidRPr="00944F69" w:rsidRDefault="0062098A" w:rsidP="0062098A">
      <w:pPr>
        <w:keepNext/>
        <w:keepLines/>
        <w:spacing w:before="120"/>
        <w:ind w:left="1134" w:hanging="1134"/>
        <w:outlineLvl w:val="2"/>
        <w:rPr>
          <w:rFonts w:eastAsia="DengXian"/>
          <w:color w:val="FF0000"/>
          <w:lang w:eastAsia="zh-CN"/>
        </w:rPr>
      </w:pPr>
      <w:r w:rsidRPr="00944F69">
        <w:rPr>
          <w:rFonts w:eastAsia="DengXian"/>
          <w:color w:val="FF0000"/>
        </w:rPr>
        <w:t>Editor’s Note: How to protect provisioning via Control Plane considering trust relationship between Onboarding SNPN and PS owner's domain is FFS</w:t>
      </w:r>
      <w:r w:rsidRPr="00944F69">
        <w:rPr>
          <w:rFonts w:eastAsia="DengXian"/>
          <w:color w:val="FF0000"/>
          <w:lang w:eastAsia="zh-CN"/>
        </w:rPr>
        <w:t>.</w:t>
      </w:r>
    </w:p>
    <w:p w14:paraId="7C45C1E3" w14:textId="77777777" w:rsidR="0062098A" w:rsidRPr="00944F69" w:rsidRDefault="0062098A" w:rsidP="0062098A">
      <w:pPr>
        <w:keepNext/>
        <w:keepLines/>
        <w:spacing w:before="120"/>
        <w:ind w:left="1134" w:hanging="1134"/>
        <w:outlineLvl w:val="2"/>
        <w:rPr>
          <w:rFonts w:eastAsia="DengXian"/>
          <w:color w:val="FF0000"/>
          <w:lang w:eastAsia="zh-CN"/>
        </w:rPr>
      </w:pPr>
      <w:r w:rsidRPr="00944F69">
        <w:rPr>
          <w:rFonts w:eastAsia="DengXian"/>
          <w:color w:val="FF0000"/>
        </w:rPr>
        <w:t xml:space="preserve">Editor’s Note: Function and procedure of interface between AMF and PS is </w:t>
      </w:r>
      <w:r w:rsidRPr="00944F69">
        <w:rPr>
          <w:rFonts w:eastAsia="DengXian"/>
          <w:color w:val="FF0000"/>
          <w:lang w:eastAsia="zh-CN"/>
        </w:rPr>
        <w:t>FFS</w:t>
      </w:r>
      <w:r w:rsidRPr="00944F69">
        <w:rPr>
          <w:rFonts w:eastAsia="DengXian"/>
          <w:color w:val="FF0000"/>
        </w:rPr>
        <w:t>, and whether the interface is needed needs SA2's feedback.</w:t>
      </w:r>
    </w:p>
    <w:p w14:paraId="1B2C12AF" w14:textId="5A7A5F56" w:rsidR="0062098A" w:rsidRPr="00E90369" w:rsidRDefault="0062098A" w:rsidP="00E90369">
      <w:pPr>
        <w:pStyle w:val="Heading3"/>
        <w:rPr>
          <w:rFonts w:eastAsia="DengXian"/>
          <w:lang w:eastAsia="zh-CN"/>
        </w:rPr>
      </w:pPr>
      <w:bookmarkStart w:id="229" w:name="_Toc56501612"/>
      <w:r w:rsidRPr="00E90369">
        <w:rPr>
          <w:rFonts w:eastAsia="DengXian"/>
        </w:rPr>
        <w:t>6.</w:t>
      </w:r>
      <w:r w:rsidR="005E5275" w:rsidRPr="00E90369">
        <w:rPr>
          <w:rFonts w:eastAsia="DengXian"/>
        </w:rPr>
        <w:t>8</w:t>
      </w:r>
      <w:r w:rsidRPr="00E90369">
        <w:rPr>
          <w:rFonts w:eastAsia="DengXian"/>
        </w:rPr>
        <w:t>.2</w:t>
      </w:r>
      <w:r w:rsidRPr="00E90369">
        <w:rPr>
          <w:rFonts w:eastAsia="DengXian"/>
        </w:rPr>
        <w:tab/>
        <w:t>Solution details</w:t>
      </w:r>
      <w:bookmarkEnd w:id="229"/>
    </w:p>
    <w:p w14:paraId="04D588BD" w14:textId="71189DD9" w:rsidR="0062098A" w:rsidRPr="004B3F9B" w:rsidRDefault="0062098A" w:rsidP="00E90369">
      <w:pPr>
        <w:pStyle w:val="Heading4"/>
        <w:rPr>
          <w:rFonts w:eastAsia="DengXian"/>
        </w:rPr>
      </w:pPr>
      <w:bookmarkStart w:id="230" w:name="_Toc56501613"/>
      <w:r w:rsidRPr="00E90369">
        <w:rPr>
          <w:rFonts w:eastAsia="DengXian"/>
        </w:rPr>
        <w:t>6.</w:t>
      </w:r>
      <w:r w:rsidR="005E5275" w:rsidRPr="00E90369">
        <w:rPr>
          <w:rFonts w:eastAsia="DengXian"/>
          <w:lang w:eastAsia="zh-CN"/>
        </w:rPr>
        <w:t>8</w:t>
      </w:r>
      <w:r w:rsidRPr="00E90369">
        <w:rPr>
          <w:rFonts w:eastAsia="DengXian"/>
        </w:rPr>
        <w:t>.2.1</w:t>
      </w:r>
      <w:r w:rsidRPr="00E90369">
        <w:rPr>
          <w:rFonts w:eastAsia="DengXian"/>
        </w:rPr>
        <w:tab/>
        <w:t>Procedure</w:t>
      </w:r>
      <w:bookmarkEnd w:id="230"/>
    </w:p>
    <w:p w14:paraId="0EEB60E0" w14:textId="77777777" w:rsidR="0062098A" w:rsidRPr="004B3F9B" w:rsidRDefault="0062098A" w:rsidP="0062098A">
      <w:pPr>
        <w:rPr>
          <w:rFonts w:eastAsia="DengXian"/>
        </w:rPr>
      </w:pPr>
    </w:p>
    <w:p w14:paraId="76F03D46" w14:textId="77777777" w:rsidR="0062098A" w:rsidRPr="004B3F9B" w:rsidRDefault="0062098A" w:rsidP="00E90369">
      <w:pPr>
        <w:pStyle w:val="TH"/>
        <w:rPr>
          <w:rFonts w:eastAsia="DengXian"/>
        </w:rPr>
      </w:pPr>
      <w:r>
        <w:object w:dxaOrig="11023" w:dyaOrig="10422" w14:anchorId="09179766">
          <v:shape id="_x0000_i1041" type="#_x0000_t75" style="width:414.9pt;height:392.3pt" o:ole="">
            <v:imagedata r:id="rId32" o:title=""/>
          </v:shape>
          <o:OLEObject Type="Embed" ProgID="Visio.Drawing.11" ShapeID="_x0000_i1041" DrawAspect="Content" ObjectID="_1667215791" r:id="rId33"/>
        </w:object>
      </w:r>
    </w:p>
    <w:p w14:paraId="796BA6B4" w14:textId="180C430C" w:rsidR="0062098A" w:rsidRPr="004B3F9B" w:rsidRDefault="0062098A" w:rsidP="00E90369">
      <w:pPr>
        <w:pStyle w:val="TF"/>
        <w:rPr>
          <w:rFonts w:eastAsia="DengXian"/>
          <w:lang w:eastAsia="zh-CN"/>
        </w:rPr>
      </w:pPr>
      <w:r w:rsidRPr="004B3F9B">
        <w:rPr>
          <w:rFonts w:eastAsia="DengXian"/>
        </w:rPr>
        <w:t xml:space="preserve">Figure: </w:t>
      </w:r>
      <w:r w:rsidRPr="00944F69">
        <w:rPr>
          <w:rFonts w:eastAsia="DengXian"/>
        </w:rPr>
        <w:t>6.</w:t>
      </w:r>
      <w:r w:rsidR="005E5275" w:rsidRPr="00E90369">
        <w:rPr>
          <w:rFonts w:eastAsia="DengXian"/>
          <w:lang w:eastAsia="zh-CN"/>
        </w:rPr>
        <w:t>8</w:t>
      </w:r>
      <w:r w:rsidRPr="004B3F9B">
        <w:rPr>
          <w:rFonts w:eastAsia="DengXian"/>
        </w:rPr>
        <w:t>.2</w:t>
      </w:r>
      <w:r>
        <w:rPr>
          <w:rFonts w:eastAsia="DengXian" w:hint="eastAsia"/>
          <w:lang w:eastAsia="zh-CN"/>
        </w:rPr>
        <w:t>.1</w:t>
      </w:r>
      <w:r w:rsidRPr="004B3F9B">
        <w:rPr>
          <w:rFonts w:eastAsia="DengXian"/>
        </w:rPr>
        <w:t xml:space="preserve">-1: </w:t>
      </w:r>
      <w:r>
        <w:rPr>
          <w:rFonts w:eastAsia="DengXian" w:hint="eastAsia"/>
          <w:lang w:eastAsia="zh-CN"/>
        </w:rPr>
        <w:t xml:space="preserve">UE onboarding for SNPN </w:t>
      </w:r>
      <w:r w:rsidRPr="00E90369">
        <w:rPr>
          <w:rFonts w:eastAsia="DengXian"/>
        </w:rPr>
        <w:t>with</w:t>
      </w:r>
      <w:r>
        <w:rPr>
          <w:rFonts w:eastAsia="DengXian" w:hint="eastAsia"/>
          <w:lang w:eastAsia="zh-CN"/>
        </w:rPr>
        <w:t xml:space="preserve"> AAA-S acting as DCS</w:t>
      </w:r>
    </w:p>
    <w:p w14:paraId="31E74665" w14:textId="77777777" w:rsidR="0062098A" w:rsidRPr="004B3F9B" w:rsidRDefault="0062098A" w:rsidP="0062098A">
      <w:pPr>
        <w:ind w:left="568" w:hanging="284"/>
        <w:rPr>
          <w:rFonts w:eastAsia="DengXian"/>
          <w:lang w:eastAsia="zh-CN"/>
        </w:rPr>
      </w:pPr>
      <w:r w:rsidRPr="004B3F9B">
        <w:rPr>
          <w:rFonts w:eastAsia="DengXian"/>
        </w:rPr>
        <w:t>1.</w:t>
      </w:r>
      <w:r w:rsidRPr="004B3F9B">
        <w:rPr>
          <w:rFonts w:eastAsia="DengXian"/>
        </w:rPr>
        <w:tab/>
        <w:t xml:space="preserve">The UE </w:t>
      </w:r>
      <w:r>
        <w:rPr>
          <w:rFonts w:eastAsia="DengXian" w:hint="eastAsia"/>
          <w:lang w:eastAsia="zh-CN"/>
        </w:rPr>
        <w:t>sends a Registration Request message to the AMF, including the SUCI which is the concealment of the SUPI.</w:t>
      </w:r>
    </w:p>
    <w:p w14:paraId="1084660A" w14:textId="77777777" w:rsidR="0062098A" w:rsidRPr="004B3F9B" w:rsidRDefault="0062098A" w:rsidP="0062098A">
      <w:pPr>
        <w:ind w:left="568" w:hanging="284"/>
        <w:rPr>
          <w:rFonts w:eastAsia="DengXian"/>
          <w:lang w:eastAsia="zh-CN"/>
        </w:rPr>
      </w:pPr>
      <w:r w:rsidRPr="004B3F9B">
        <w:rPr>
          <w:rFonts w:eastAsia="DengXian"/>
        </w:rPr>
        <w:t>2.</w:t>
      </w:r>
      <w:r w:rsidRPr="004B3F9B">
        <w:rPr>
          <w:rFonts w:eastAsia="DengXian"/>
        </w:rPr>
        <w:tab/>
      </w:r>
      <w:r w:rsidRPr="00E25D91">
        <w:rPr>
          <w:rFonts w:eastAsia="DengXian"/>
        </w:rPr>
        <w:t xml:space="preserve">The </w:t>
      </w:r>
      <w:r>
        <w:rPr>
          <w:rFonts w:eastAsia="DengXian" w:hint="eastAsia"/>
          <w:lang w:eastAsia="zh-CN"/>
        </w:rPr>
        <w:t>AM</w:t>
      </w:r>
      <w:r w:rsidRPr="00E25D91">
        <w:rPr>
          <w:rFonts w:eastAsia="DengXian"/>
        </w:rPr>
        <w:t>F shall invoke the Nausf_UEAuthentication service by sending a</w:t>
      </w:r>
      <w:r>
        <w:rPr>
          <w:rFonts w:eastAsia="DengXian" w:hint="eastAsia"/>
          <w:lang w:eastAsia="zh-CN"/>
        </w:rPr>
        <w:t xml:space="preserve"> </w:t>
      </w:r>
      <w:r w:rsidRPr="00E25D91">
        <w:rPr>
          <w:rFonts w:eastAsia="DengXian"/>
        </w:rPr>
        <w:t xml:space="preserve">Nausf_UEAuthentication_Authenticate Request message to the AUSF whenever the </w:t>
      </w:r>
      <w:r>
        <w:rPr>
          <w:rFonts w:eastAsia="DengXian" w:hint="eastAsia"/>
          <w:lang w:eastAsia="zh-CN"/>
        </w:rPr>
        <w:t>AM</w:t>
      </w:r>
      <w:r w:rsidRPr="00E25D91">
        <w:rPr>
          <w:rFonts w:eastAsia="DengXian"/>
        </w:rPr>
        <w:t>F wishe</w:t>
      </w:r>
      <w:r>
        <w:rPr>
          <w:rFonts w:eastAsia="DengXian"/>
        </w:rPr>
        <w:t>s to initiate an authentication</w:t>
      </w:r>
      <w:r>
        <w:rPr>
          <w:rFonts w:eastAsia="DengXian" w:hint="eastAsia"/>
          <w:lang w:eastAsia="zh-CN"/>
        </w:rPr>
        <w:t>, including the SUCI and the SN-name (serving network name).</w:t>
      </w:r>
    </w:p>
    <w:p w14:paraId="424B3CD6" w14:textId="77777777" w:rsidR="0062098A" w:rsidRPr="004B3F9B" w:rsidRDefault="0062098A" w:rsidP="0062098A">
      <w:pPr>
        <w:ind w:left="568" w:hanging="284"/>
        <w:rPr>
          <w:rFonts w:eastAsia="DengXian"/>
        </w:rPr>
      </w:pPr>
      <w:r w:rsidRPr="004B3F9B">
        <w:rPr>
          <w:rFonts w:eastAsia="DengXian"/>
        </w:rPr>
        <w:t>3.</w:t>
      </w:r>
      <w:r w:rsidRPr="004B3F9B">
        <w:rPr>
          <w:rFonts w:eastAsia="DengXian"/>
        </w:rPr>
        <w:tab/>
      </w:r>
      <w:r>
        <w:t xml:space="preserve">The AUSF sends </w:t>
      </w:r>
      <w:r>
        <w:rPr>
          <w:rFonts w:hint="eastAsia"/>
          <w:lang w:eastAsia="zh-CN"/>
        </w:rPr>
        <w:t>a</w:t>
      </w:r>
      <w:r>
        <w:t xml:space="preserve"> Nudm_UEAuthentication_Get Request </w:t>
      </w:r>
      <w:r>
        <w:rPr>
          <w:rFonts w:hint="eastAsia"/>
          <w:lang w:eastAsia="zh-CN"/>
        </w:rPr>
        <w:t xml:space="preserve">messege </w:t>
      </w:r>
      <w:r>
        <w:t>to the UDM, including the SUCI and the SN-name.</w:t>
      </w:r>
    </w:p>
    <w:p w14:paraId="5B69C837" w14:textId="77777777" w:rsidR="0062098A" w:rsidRDefault="0062098A" w:rsidP="0062098A">
      <w:pPr>
        <w:ind w:left="568" w:hanging="284"/>
        <w:rPr>
          <w:rFonts w:eastAsia="DengXian"/>
          <w:lang w:eastAsia="zh-CN"/>
        </w:rPr>
      </w:pPr>
      <w:r w:rsidRPr="004B3F9B">
        <w:rPr>
          <w:rFonts w:eastAsia="DengXian"/>
        </w:rPr>
        <w:t xml:space="preserve">4. </w:t>
      </w:r>
      <w:r w:rsidRPr="004B3F9B">
        <w:rPr>
          <w:rFonts w:eastAsia="DengXian"/>
        </w:rPr>
        <w:tab/>
        <w:t xml:space="preserve">The UDM </w:t>
      </w:r>
      <w:r>
        <w:rPr>
          <w:rFonts w:eastAsia="DengXian" w:hint="eastAsia"/>
          <w:lang w:eastAsia="zh-CN"/>
        </w:rPr>
        <w:t xml:space="preserve">invokes the SIDF to </w:t>
      </w:r>
      <w:r w:rsidRPr="007B0C8B">
        <w:t>de-conceal SUCI to gain SUPI</w:t>
      </w:r>
      <w:r>
        <w:rPr>
          <w:rFonts w:hint="eastAsia"/>
          <w:lang w:eastAsia="zh-CN"/>
        </w:rPr>
        <w:t>.</w:t>
      </w:r>
    </w:p>
    <w:p w14:paraId="0432C418" w14:textId="77777777" w:rsidR="0062098A" w:rsidRPr="00921235" w:rsidRDefault="0062098A" w:rsidP="0062098A">
      <w:pPr>
        <w:ind w:left="568" w:hanging="284"/>
        <w:rPr>
          <w:rFonts w:eastAsia="DengXian"/>
          <w:lang w:eastAsia="zh-CN"/>
        </w:rPr>
      </w:pPr>
      <w:r w:rsidRPr="00921235">
        <w:rPr>
          <w:rFonts w:eastAsia="DengXian"/>
          <w:lang w:eastAsia="zh-CN"/>
        </w:rPr>
        <w:t>Based on SUPI, the UDM shall choose the authentication method.</w:t>
      </w:r>
    </w:p>
    <w:p w14:paraId="2A998597" w14:textId="77777777" w:rsidR="0062098A" w:rsidRDefault="0062098A" w:rsidP="0062098A">
      <w:pPr>
        <w:ind w:left="568" w:hanging="284"/>
        <w:rPr>
          <w:rFonts w:eastAsia="DengXian"/>
          <w:lang w:eastAsia="zh-CN"/>
        </w:rPr>
      </w:pPr>
      <w:r w:rsidRPr="004B3F9B">
        <w:rPr>
          <w:rFonts w:eastAsia="DengXian"/>
        </w:rPr>
        <w:t>5.</w:t>
      </w:r>
      <w:r w:rsidRPr="004B3F9B">
        <w:rPr>
          <w:rFonts w:eastAsia="DengXian"/>
        </w:rPr>
        <w:tab/>
      </w:r>
      <w:r>
        <w:rPr>
          <w:rFonts w:eastAsia="DengXian" w:hint="eastAsia"/>
          <w:lang w:eastAsia="zh-CN"/>
        </w:rPr>
        <w:t>As the UDM chooses an EAP authentication method, it sends a Nudm_UEAuthentication_Get Response message to the AUSF, including the SUPI and the address of the AAA-S.</w:t>
      </w:r>
    </w:p>
    <w:p w14:paraId="5EA6C686" w14:textId="77777777" w:rsidR="0062098A" w:rsidRDefault="0062098A" w:rsidP="0062098A">
      <w:pPr>
        <w:ind w:left="568" w:hanging="284"/>
        <w:rPr>
          <w:rFonts w:eastAsia="DengXian"/>
          <w:lang w:eastAsia="zh-CN"/>
        </w:rPr>
      </w:pPr>
      <w:r>
        <w:rPr>
          <w:rFonts w:eastAsia="DengXian" w:hint="eastAsia"/>
          <w:lang w:eastAsia="zh-CN"/>
        </w:rPr>
        <w:t>6. The AUSF sends EAP Request to the AAA-S based on the address received from the UDM, including the SUPI of the UE to be authenticated.</w:t>
      </w:r>
    </w:p>
    <w:p w14:paraId="3F1AE643" w14:textId="77777777" w:rsidR="0062098A" w:rsidRDefault="0062098A" w:rsidP="0062098A">
      <w:pPr>
        <w:ind w:left="568" w:hanging="284"/>
        <w:rPr>
          <w:rFonts w:eastAsia="DengXian"/>
          <w:lang w:eastAsia="zh-CN"/>
        </w:rPr>
      </w:pPr>
      <w:r>
        <w:rPr>
          <w:rFonts w:eastAsia="DengXian" w:hint="eastAsia"/>
          <w:lang w:eastAsia="zh-CN"/>
        </w:rPr>
        <w:t>7. The AAA-S and the UE execute the EAP authentication.</w:t>
      </w:r>
    </w:p>
    <w:p w14:paraId="06005B2E" w14:textId="77777777" w:rsidR="0062098A" w:rsidRDefault="0062098A" w:rsidP="0062098A">
      <w:pPr>
        <w:ind w:left="568" w:hanging="284"/>
        <w:rPr>
          <w:rFonts w:eastAsia="DengXian"/>
          <w:lang w:eastAsia="zh-CN"/>
        </w:rPr>
      </w:pPr>
      <w:r>
        <w:rPr>
          <w:rFonts w:eastAsia="DengXian" w:hint="eastAsia"/>
          <w:lang w:eastAsia="zh-CN"/>
        </w:rPr>
        <w:t>8. After the success of the EAP authentication, the AAA-S sends an EAP Response to the AUSF, including the MSK and the SUPI</w:t>
      </w:r>
    </w:p>
    <w:p w14:paraId="56B6A816" w14:textId="77777777" w:rsidR="0062098A" w:rsidRDefault="0062098A" w:rsidP="0062098A">
      <w:pPr>
        <w:ind w:left="568" w:hanging="284"/>
        <w:rPr>
          <w:rFonts w:eastAsia="DengXian"/>
          <w:lang w:eastAsia="zh-CN"/>
        </w:rPr>
      </w:pPr>
      <w:r>
        <w:rPr>
          <w:rFonts w:eastAsia="DengXian" w:hint="eastAsia"/>
          <w:lang w:eastAsia="zh-CN"/>
        </w:rPr>
        <w:t>9. The AUSF derives K</w:t>
      </w:r>
      <w:r w:rsidRPr="00E90369">
        <w:rPr>
          <w:rFonts w:eastAsia="DengXian"/>
          <w:vertAlign w:val="subscript"/>
          <w:lang w:eastAsia="zh-CN"/>
        </w:rPr>
        <w:t>AUSF</w:t>
      </w:r>
      <w:r>
        <w:rPr>
          <w:rFonts w:eastAsia="DengXian" w:hint="eastAsia"/>
          <w:lang w:eastAsia="zh-CN"/>
        </w:rPr>
        <w:t xml:space="preserve"> from the MSK, and derives the K</w:t>
      </w:r>
      <w:r w:rsidRPr="00E90369">
        <w:rPr>
          <w:rFonts w:eastAsia="DengXian"/>
          <w:vertAlign w:val="subscript"/>
          <w:lang w:eastAsia="zh-CN"/>
        </w:rPr>
        <w:t>SEAF</w:t>
      </w:r>
      <w:r>
        <w:rPr>
          <w:rFonts w:eastAsia="DengXian" w:hint="eastAsia"/>
          <w:lang w:eastAsia="zh-CN"/>
        </w:rPr>
        <w:t xml:space="preserve"> from the K</w:t>
      </w:r>
      <w:r w:rsidRPr="00E90369">
        <w:rPr>
          <w:rFonts w:eastAsia="DengXian"/>
          <w:vertAlign w:val="subscript"/>
          <w:lang w:eastAsia="zh-CN"/>
        </w:rPr>
        <w:t>AUSF</w:t>
      </w:r>
      <w:r>
        <w:rPr>
          <w:rFonts w:eastAsia="DengXian" w:hint="eastAsia"/>
          <w:lang w:eastAsia="zh-CN"/>
        </w:rPr>
        <w:t>.</w:t>
      </w:r>
    </w:p>
    <w:p w14:paraId="385B2C8F" w14:textId="77777777" w:rsidR="0062098A" w:rsidRDefault="0062098A" w:rsidP="0062098A">
      <w:pPr>
        <w:ind w:left="568" w:hanging="284"/>
        <w:rPr>
          <w:rFonts w:eastAsia="DengXian"/>
          <w:lang w:eastAsia="zh-CN"/>
        </w:rPr>
      </w:pPr>
      <w:r>
        <w:rPr>
          <w:rFonts w:eastAsia="DengXian" w:hint="eastAsia"/>
          <w:lang w:eastAsia="zh-CN"/>
        </w:rPr>
        <w:lastRenderedPageBreak/>
        <w:t>10. The AUSF sends an Nausf_UEAuthentication_Authenticate Response message to the AMF, including the EAP success, the K</w:t>
      </w:r>
      <w:r w:rsidRPr="00E90369">
        <w:rPr>
          <w:rFonts w:eastAsia="DengXian"/>
          <w:vertAlign w:val="subscript"/>
          <w:lang w:eastAsia="zh-CN"/>
        </w:rPr>
        <w:t>SEAF</w:t>
      </w:r>
      <w:r>
        <w:rPr>
          <w:rFonts w:eastAsia="DengXian" w:hint="eastAsia"/>
          <w:lang w:eastAsia="zh-CN"/>
        </w:rPr>
        <w:t xml:space="preserve"> and the SUPI.</w:t>
      </w:r>
    </w:p>
    <w:p w14:paraId="1CC93840" w14:textId="77777777" w:rsidR="0062098A" w:rsidRDefault="0062098A" w:rsidP="0062098A">
      <w:pPr>
        <w:ind w:left="568" w:hanging="284"/>
        <w:rPr>
          <w:rFonts w:eastAsia="DengXian"/>
          <w:lang w:eastAsia="zh-CN"/>
        </w:rPr>
      </w:pPr>
      <w:r>
        <w:rPr>
          <w:rFonts w:eastAsia="DengXian" w:hint="eastAsia"/>
          <w:lang w:eastAsia="zh-CN"/>
        </w:rPr>
        <w:t>11. The AMF returns the Registration Response to the UE, including EAP success, ngKSI and ABBA. The UE derives K</w:t>
      </w:r>
      <w:r w:rsidRPr="00705E16">
        <w:rPr>
          <w:rFonts w:eastAsia="DengXian" w:hint="eastAsia"/>
          <w:vertAlign w:val="subscript"/>
          <w:lang w:eastAsia="zh-CN"/>
        </w:rPr>
        <w:t>AUSF</w:t>
      </w:r>
      <w:r>
        <w:rPr>
          <w:rFonts w:eastAsia="DengXian" w:hint="eastAsia"/>
          <w:lang w:eastAsia="zh-CN"/>
        </w:rPr>
        <w:t xml:space="preserve"> from the MSK, and derives the K</w:t>
      </w:r>
      <w:r w:rsidRPr="00705E16">
        <w:rPr>
          <w:rFonts w:eastAsia="DengXian" w:hint="eastAsia"/>
          <w:vertAlign w:val="subscript"/>
          <w:lang w:eastAsia="zh-CN"/>
        </w:rPr>
        <w:t>SEAF</w:t>
      </w:r>
      <w:r>
        <w:rPr>
          <w:rFonts w:eastAsia="DengXian" w:hint="eastAsia"/>
          <w:lang w:eastAsia="zh-CN"/>
        </w:rPr>
        <w:t xml:space="preserve"> from the K</w:t>
      </w:r>
      <w:r w:rsidRPr="00705E16">
        <w:rPr>
          <w:rFonts w:eastAsia="DengXian" w:hint="eastAsia"/>
          <w:vertAlign w:val="subscript"/>
          <w:lang w:eastAsia="zh-CN"/>
        </w:rPr>
        <w:t>AUSF</w:t>
      </w:r>
      <w:r>
        <w:rPr>
          <w:rFonts w:eastAsia="DengXian" w:hint="eastAsia"/>
          <w:lang w:eastAsia="zh-CN"/>
        </w:rPr>
        <w:t xml:space="preserve"> in the same way as the AUSF does in step 9.</w:t>
      </w:r>
    </w:p>
    <w:p w14:paraId="6E7FC1F8" w14:textId="77777777" w:rsidR="0062098A" w:rsidRDefault="0062098A" w:rsidP="0062098A">
      <w:pPr>
        <w:keepNext/>
        <w:keepLines/>
        <w:spacing w:before="120"/>
        <w:ind w:left="1134" w:hanging="1134"/>
        <w:outlineLvl w:val="2"/>
        <w:rPr>
          <w:rFonts w:eastAsia="DengXian"/>
          <w:color w:val="FF0000"/>
          <w:lang w:eastAsia="zh-CN"/>
        </w:rPr>
      </w:pPr>
      <w:r w:rsidRPr="009A4BA8">
        <w:rPr>
          <w:rFonts w:eastAsia="DengXian"/>
          <w:color w:val="FF0000"/>
        </w:rPr>
        <w:t xml:space="preserve">Editor’s Note: </w:t>
      </w:r>
      <w:r w:rsidRPr="00E81C80">
        <w:rPr>
          <w:rFonts w:eastAsia="DengXian"/>
          <w:color w:val="FF0000"/>
        </w:rPr>
        <w:t>Security implications of UE information pre</w:t>
      </w:r>
      <w:r>
        <w:rPr>
          <w:rFonts w:eastAsia="DengXian" w:hint="eastAsia"/>
          <w:color w:val="FF0000"/>
          <w:lang w:eastAsia="zh-CN"/>
        </w:rPr>
        <w:t>-</w:t>
      </w:r>
      <w:r w:rsidRPr="00E81C80">
        <w:rPr>
          <w:rFonts w:eastAsia="DengXian"/>
          <w:color w:val="FF0000"/>
        </w:rPr>
        <w:t>configuration (</w:t>
      </w:r>
      <w:r>
        <w:rPr>
          <w:rFonts w:eastAsia="DengXian" w:hint="eastAsia"/>
          <w:color w:val="FF0000"/>
          <w:lang w:eastAsia="zh-CN"/>
        </w:rPr>
        <w:t>e.g.,</w:t>
      </w:r>
      <w:r w:rsidRPr="00E81C80">
        <w:rPr>
          <w:rFonts w:eastAsia="DengXian"/>
          <w:color w:val="FF0000"/>
        </w:rPr>
        <w:t xml:space="preserve"> </w:t>
      </w:r>
      <w:r>
        <w:rPr>
          <w:rFonts w:eastAsia="DengXian" w:hint="eastAsia"/>
          <w:color w:val="FF0000"/>
          <w:lang w:eastAsia="zh-CN"/>
        </w:rPr>
        <w:t xml:space="preserve">for </w:t>
      </w:r>
      <w:r w:rsidRPr="00E81C80">
        <w:rPr>
          <w:rFonts w:eastAsia="DengXian"/>
          <w:color w:val="FF0000"/>
        </w:rPr>
        <w:t>UE identi</w:t>
      </w:r>
      <w:r>
        <w:rPr>
          <w:rFonts w:eastAsia="DengXian" w:hint="eastAsia"/>
          <w:color w:val="FF0000"/>
          <w:lang w:eastAsia="zh-CN"/>
        </w:rPr>
        <w:t>t</w:t>
      </w:r>
      <w:r w:rsidRPr="00E81C80">
        <w:rPr>
          <w:rFonts w:eastAsia="DengXian"/>
          <w:color w:val="FF0000"/>
        </w:rPr>
        <w:t>y, SUCI de-concealment, authentication method selection) in O-SNPN considering trust relationship between Onboarding SNPN, DCS owner's domain and PS owner's domain is FFS.</w:t>
      </w:r>
    </w:p>
    <w:p w14:paraId="36413550" w14:textId="2974E2AD" w:rsidR="0062098A" w:rsidRPr="00944F69" w:rsidRDefault="0062098A" w:rsidP="00E90369">
      <w:pPr>
        <w:pStyle w:val="Heading3"/>
        <w:rPr>
          <w:rFonts w:eastAsia="DengXian"/>
        </w:rPr>
      </w:pPr>
      <w:bookmarkStart w:id="231" w:name="_Toc56501614"/>
      <w:r w:rsidRPr="00944F69">
        <w:rPr>
          <w:rFonts w:eastAsia="DengXian"/>
        </w:rPr>
        <w:t>6.</w:t>
      </w:r>
      <w:r w:rsidR="00EE17E4" w:rsidRPr="00E90369">
        <w:rPr>
          <w:rFonts w:eastAsia="DengXian"/>
        </w:rPr>
        <w:t>8</w:t>
      </w:r>
      <w:r w:rsidRPr="00944F69">
        <w:rPr>
          <w:rFonts w:eastAsia="DengXian"/>
        </w:rPr>
        <w:t>.3</w:t>
      </w:r>
      <w:r w:rsidRPr="00944F69">
        <w:rPr>
          <w:rFonts w:eastAsia="DengXian"/>
        </w:rPr>
        <w:tab/>
        <w:t>System impact</w:t>
      </w:r>
      <w:bookmarkEnd w:id="231"/>
    </w:p>
    <w:p w14:paraId="7EA71F64" w14:textId="77777777" w:rsidR="0062098A" w:rsidRPr="00944F69" w:rsidRDefault="0062098A" w:rsidP="0062098A">
      <w:pPr>
        <w:keepLines/>
        <w:ind w:left="1135" w:hanging="851"/>
        <w:rPr>
          <w:rFonts w:eastAsia="DengXian"/>
          <w:color w:val="FF0000"/>
        </w:rPr>
      </w:pPr>
      <w:r w:rsidRPr="00944F69">
        <w:rPr>
          <w:rFonts w:eastAsia="DengXian"/>
          <w:color w:val="FF0000"/>
        </w:rPr>
        <w:t>Editor’s Note: Each solution should clearly list which entities need new functionality and what functionality they need for the provided solution to work.</w:t>
      </w:r>
    </w:p>
    <w:p w14:paraId="6C6C3DA8" w14:textId="537E90CF" w:rsidR="0062098A" w:rsidRPr="00944F69" w:rsidRDefault="0062098A" w:rsidP="00E90369">
      <w:pPr>
        <w:pStyle w:val="Heading3"/>
        <w:rPr>
          <w:rFonts w:eastAsia="DengXian"/>
        </w:rPr>
      </w:pPr>
      <w:bookmarkStart w:id="232" w:name="_Toc56501615"/>
      <w:r w:rsidRPr="00E90369">
        <w:rPr>
          <w:rFonts w:eastAsia="DengXian"/>
        </w:rPr>
        <w:t>6.</w:t>
      </w:r>
      <w:r w:rsidR="00EE17E4" w:rsidRPr="00E90369">
        <w:rPr>
          <w:rFonts w:eastAsia="DengXian"/>
        </w:rPr>
        <w:t>8</w:t>
      </w:r>
      <w:r w:rsidRPr="00944F69">
        <w:rPr>
          <w:rFonts w:eastAsia="DengXian"/>
        </w:rPr>
        <w:t>.4</w:t>
      </w:r>
      <w:r w:rsidRPr="00944F69">
        <w:rPr>
          <w:rFonts w:eastAsia="DengXian"/>
        </w:rPr>
        <w:tab/>
        <w:t>Evaluation</w:t>
      </w:r>
      <w:bookmarkEnd w:id="232"/>
    </w:p>
    <w:p w14:paraId="0F863977" w14:textId="77777777" w:rsidR="0062098A" w:rsidRPr="00944F69" w:rsidRDefault="0062098A" w:rsidP="0062098A">
      <w:pPr>
        <w:keepLines/>
        <w:ind w:left="1135" w:hanging="851"/>
        <w:rPr>
          <w:rFonts w:eastAsia="DengXian"/>
          <w:color w:val="FF0000"/>
        </w:rPr>
      </w:pPr>
      <w:r w:rsidRPr="00944F69">
        <w:rPr>
          <w:rFonts w:eastAsia="DengXian"/>
          <w:color w:val="FF0000"/>
        </w:rPr>
        <w:t>Editor’s Note: Each solution should motivate how the potential security requirements of the key issues being addressed are fulfilled.</w:t>
      </w:r>
    </w:p>
    <w:p w14:paraId="5E6E99C8" w14:textId="08E6F900" w:rsidR="00C00EC0" w:rsidRPr="00944F69" w:rsidRDefault="00C00EC0" w:rsidP="00E90369">
      <w:pPr>
        <w:pStyle w:val="Heading2"/>
        <w:rPr>
          <w:rFonts w:eastAsia="DengXian"/>
        </w:rPr>
      </w:pPr>
      <w:bookmarkStart w:id="233" w:name="_Toc56501616"/>
      <w:r w:rsidRPr="00E90369">
        <w:rPr>
          <w:rFonts w:eastAsia="DengXian"/>
        </w:rPr>
        <w:t>6.9</w:t>
      </w:r>
      <w:r w:rsidRPr="00944F69">
        <w:rPr>
          <w:rFonts w:eastAsia="DengXian"/>
        </w:rPr>
        <w:tab/>
        <w:t>Solution #</w:t>
      </w:r>
      <w:r w:rsidRPr="00E90369">
        <w:rPr>
          <w:rFonts w:eastAsia="DengXian"/>
        </w:rPr>
        <w:t>9</w:t>
      </w:r>
      <w:r w:rsidRPr="00944F69">
        <w:rPr>
          <w:rFonts w:eastAsia="DengXian"/>
        </w:rPr>
        <w:t xml:space="preserve">: </w:t>
      </w:r>
      <w:r w:rsidRPr="00944F69">
        <w:rPr>
          <w:rFonts w:eastAsia="DengXian" w:hint="eastAsia"/>
          <w:lang w:eastAsia="zh-CN"/>
        </w:rPr>
        <w:t>UE onboarding for SNPN with UDM as DCS</w:t>
      </w:r>
      <w:bookmarkEnd w:id="233"/>
    </w:p>
    <w:p w14:paraId="540E70C9" w14:textId="45AF42AD" w:rsidR="00C00EC0" w:rsidRPr="00944F69" w:rsidRDefault="00C00EC0" w:rsidP="00E90369">
      <w:pPr>
        <w:pStyle w:val="Heading3"/>
        <w:rPr>
          <w:rFonts w:eastAsia="DengXian"/>
          <w:lang w:eastAsia="zh-CN"/>
        </w:rPr>
      </w:pPr>
      <w:bookmarkStart w:id="234" w:name="_Toc56501617"/>
      <w:r w:rsidRPr="00E90369">
        <w:rPr>
          <w:rFonts w:eastAsia="DengXian"/>
        </w:rPr>
        <w:t>6.9</w:t>
      </w:r>
      <w:r w:rsidRPr="00944F69">
        <w:rPr>
          <w:rFonts w:eastAsia="DengXian"/>
        </w:rPr>
        <w:t>.1</w:t>
      </w:r>
      <w:r w:rsidRPr="00944F69">
        <w:rPr>
          <w:rFonts w:eastAsia="DengXian"/>
        </w:rPr>
        <w:tab/>
        <w:t>Introduction</w:t>
      </w:r>
      <w:bookmarkEnd w:id="234"/>
    </w:p>
    <w:p w14:paraId="4909B4C6" w14:textId="77777777" w:rsidR="00C00EC0" w:rsidRPr="00944F69" w:rsidRDefault="00C00EC0" w:rsidP="00C00EC0">
      <w:pPr>
        <w:rPr>
          <w:rFonts w:eastAsia="DengXian"/>
          <w:lang w:eastAsia="zh-CN"/>
        </w:rPr>
      </w:pPr>
      <w:r w:rsidRPr="00944F69">
        <w:rPr>
          <w:rFonts w:eastAsia="DengXian"/>
        </w:rPr>
        <w:t>This solution addresses Key Issue #</w:t>
      </w:r>
      <w:r w:rsidRPr="00944F69">
        <w:rPr>
          <w:rFonts w:eastAsia="DengXian"/>
          <w:lang w:eastAsia="zh-CN"/>
        </w:rPr>
        <w:t>4</w:t>
      </w:r>
      <w:r w:rsidRPr="00944F69">
        <w:rPr>
          <w:rFonts w:eastAsia="DengXian"/>
        </w:rPr>
        <w:t xml:space="preserve"> “Securing initial access for UE onboarding between UE</w:t>
      </w:r>
      <w:r w:rsidRPr="00944F69">
        <w:rPr>
          <w:rFonts w:eastAsia="DengXian"/>
          <w:lang w:eastAsia="zh-CN"/>
        </w:rPr>
        <w:t xml:space="preserve"> </w:t>
      </w:r>
      <w:r w:rsidRPr="00944F69">
        <w:rPr>
          <w:rFonts w:eastAsia="DengXian"/>
        </w:rPr>
        <w:t>and SNPN”.</w:t>
      </w:r>
    </w:p>
    <w:p w14:paraId="1468DD09" w14:textId="77777777" w:rsidR="00C00EC0" w:rsidRPr="00944F69" w:rsidRDefault="00C00EC0" w:rsidP="00C00EC0">
      <w:pPr>
        <w:rPr>
          <w:rFonts w:eastAsia="DengXian"/>
          <w:lang w:eastAsia="zh-CN"/>
        </w:rPr>
      </w:pPr>
      <w:r w:rsidRPr="00944F69">
        <w:rPr>
          <w:rFonts w:eastAsia="DengXian"/>
        </w:rPr>
        <w:t xml:space="preserve">The </w:t>
      </w:r>
      <w:r w:rsidRPr="00944F69">
        <w:rPr>
          <w:rFonts w:eastAsia="DengXian"/>
          <w:lang w:eastAsia="zh-CN"/>
        </w:rPr>
        <w:t xml:space="preserve">assumption of this solution is that </w:t>
      </w:r>
    </w:p>
    <w:p w14:paraId="15F4523A" w14:textId="269F680C" w:rsidR="00C00EC0" w:rsidRPr="00944F69" w:rsidRDefault="00C00EC0" w:rsidP="00E90369">
      <w:pPr>
        <w:pStyle w:val="B1"/>
        <w:rPr>
          <w:rFonts w:eastAsia="DengXian"/>
          <w:lang w:eastAsia="zh-CN"/>
        </w:rPr>
      </w:pPr>
      <w:r w:rsidRPr="00944F69">
        <w:rPr>
          <w:rFonts w:eastAsia="DengXian"/>
          <w:lang w:eastAsia="zh-CN"/>
        </w:rPr>
        <w:t>1.</w:t>
      </w:r>
      <w:r w:rsidR="0016376C" w:rsidRPr="00944F69">
        <w:rPr>
          <w:rFonts w:eastAsia="DengXian"/>
          <w:lang w:eastAsia="zh-CN"/>
        </w:rPr>
        <w:tab/>
      </w:r>
      <w:r w:rsidRPr="00944F69">
        <w:rPr>
          <w:rFonts w:eastAsia="DengXian"/>
          <w:lang w:eastAsia="zh-CN"/>
        </w:rPr>
        <w:t>The UE has been provisioned with default UE credentials;</w:t>
      </w:r>
    </w:p>
    <w:p w14:paraId="59033823" w14:textId="4C6751A6" w:rsidR="00C00EC0" w:rsidRPr="00944F69" w:rsidRDefault="00C00EC0" w:rsidP="00E90369">
      <w:pPr>
        <w:pStyle w:val="B1"/>
        <w:rPr>
          <w:rFonts w:eastAsia="DengXian"/>
          <w:lang w:eastAsia="zh-CN"/>
        </w:rPr>
      </w:pPr>
      <w:r w:rsidRPr="00944F69">
        <w:rPr>
          <w:rFonts w:eastAsia="DengXian"/>
          <w:lang w:eastAsia="zh-CN"/>
        </w:rPr>
        <w:t>2.</w:t>
      </w:r>
      <w:r w:rsidR="0016376C" w:rsidRPr="00944F69">
        <w:rPr>
          <w:rFonts w:eastAsia="DengXian"/>
          <w:lang w:eastAsia="zh-CN"/>
        </w:rPr>
        <w:tab/>
      </w:r>
      <w:r w:rsidRPr="00944F69">
        <w:rPr>
          <w:rFonts w:eastAsia="DengXian"/>
          <w:lang w:eastAsia="zh-CN"/>
        </w:rPr>
        <w:t>The UDM in the onboarding SNPN acts as the DCS. This doesn’t prevent the UE onboarding from other Onboarding SNPNs, in which case the Onboarding SNPN interacts with UDM to authenticate the UE.</w:t>
      </w:r>
    </w:p>
    <w:p w14:paraId="6B8D71FA" w14:textId="47A72193" w:rsidR="00C00EC0" w:rsidRDefault="00C00EC0" w:rsidP="00C00EC0">
      <w:pPr>
        <w:rPr>
          <w:rFonts w:eastAsia="DengXian"/>
          <w:lang w:eastAsia="zh-CN"/>
        </w:rPr>
      </w:pPr>
      <w:r w:rsidRPr="00944F69">
        <w:rPr>
          <w:rFonts w:eastAsia="DengXian"/>
          <w:lang w:eastAsia="zh-CN"/>
        </w:rPr>
        <w:t>The architecture of this solution is illu</w:t>
      </w:r>
      <w:r w:rsidR="003D22A0" w:rsidRPr="00944F69">
        <w:rPr>
          <w:rFonts w:eastAsia="DengXian"/>
          <w:lang w:eastAsia="zh-CN"/>
        </w:rPr>
        <w:t>s</w:t>
      </w:r>
      <w:r w:rsidRPr="00944F69">
        <w:rPr>
          <w:rFonts w:eastAsia="DengXian"/>
          <w:lang w:eastAsia="zh-CN"/>
        </w:rPr>
        <w:t>trated as Figure 6.</w:t>
      </w:r>
      <w:r w:rsidRPr="00E90369">
        <w:rPr>
          <w:rFonts w:eastAsia="DengXian"/>
          <w:lang w:eastAsia="zh-CN"/>
        </w:rPr>
        <w:t>9</w:t>
      </w:r>
      <w:r w:rsidRPr="00944F69">
        <w:rPr>
          <w:rFonts w:eastAsia="DengXian" w:hint="eastAsia"/>
          <w:lang w:eastAsia="zh-CN"/>
        </w:rPr>
        <w:t>.1-1.</w:t>
      </w:r>
    </w:p>
    <w:p w14:paraId="2C5A66CD" w14:textId="77777777" w:rsidR="00C00EC0" w:rsidRPr="004B3F9B" w:rsidRDefault="00C00EC0" w:rsidP="00E90369">
      <w:pPr>
        <w:pStyle w:val="TF"/>
        <w:rPr>
          <w:rFonts w:eastAsia="DengXian"/>
        </w:rPr>
      </w:pPr>
      <w:r>
        <w:object w:dxaOrig="8580" w:dyaOrig="5687" w14:anchorId="50C52584">
          <v:shape id="_x0000_i1042" type="#_x0000_t75" style="width:415.85pt;height:275.55pt" o:ole="">
            <v:imagedata r:id="rId34" o:title=""/>
          </v:shape>
          <o:OLEObject Type="Embed" ProgID="Visio.Drawing.11" ShapeID="_x0000_i1042" DrawAspect="Content" ObjectID="_1667215792" r:id="rId35"/>
        </w:object>
      </w:r>
    </w:p>
    <w:p w14:paraId="23269E5E" w14:textId="71BFDD57" w:rsidR="00C00EC0" w:rsidRPr="00E90369" w:rsidRDefault="00C00EC0" w:rsidP="00E90369">
      <w:pPr>
        <w:pStyle w:val="TF"/>
        <w:rPr>
          <w:rFonts w:eastAsia="SimSun"/>
        </w:rPr>
      </w:pPr>
      <w:r w:rsidRPr="00E90369">
        <w:rPr>
          <w:rFonts w:eastAsia="SimSun"/>
        </w:rPr>
        <w:lastRenderedPageBreak/>
        <w:t>Figure 6.</w:t>
      </w:r>
      <w:r w:rsidR="003D22A0" w:rsidRPr="00E90369">
        <w:rPr>
          <w:lang w:eastAsia="zh-CN"/>
        </w:rPr>
        <w:t>9</w:t>
      </w:r>
      <w:r w:rsidRPr="00E90369">
        <w:rPr>
          <w:rFonts w:eastAsia="SimSun"/>
        </w:rPr>
        <w:t>.1-1: Architecture of UE onboarding for SNPN with UDM acting as DCS</w:t>
      </w:r>
    </w:p>
    <w:p w14:paraId="1B963219" w14:textId="77777777" w:rsidR="00C00EC0" w:rsidRDefault="00C00EC0" w:rsidP="00C00EC0">
      <w:pPr>
        <w:keepNext/>
        <w:keepLines/>
        <w:spacing w:before="120"/>
        <w:ind w:left="1134" w:hanging="1134"/>
        <w:outlineLvl w:val="2"/>
        <w:rPr>
          <w:rFonts w:eastAsia="DengXian"/>
          <w:color w:val="FF0000"/>
          <w:lang w:eastAsia="zh-CN"/>
        </w:rPr>
      </w:pPr>
      <w:r w:rsidRPr="009A4BA8">
        <w:rPr>
          <w:rFonts w:eastAsia="DengXian"/>
          <w:color w:val="FF0000"/>
        </w:rPr>
        <w:t xml:space="preserve">Editor’s Note: </w:t>
      </w:r>
      <w:r w:rsidRPr="004D0148">
        <w:rPr>
          <w:rFonts w:eastAsia="DengXian"/>
          <w:color w:val="FF0000"/>
        </w:rPr>
        <w:t>How to protect provisioning via Control Plane considering trust relationship between Onboarding SNPN and PS owner's domain is FFS.</w:t>
      </w:r>
    </w:p>
    <w:p w14:paraId="6C0CBA87" w14:textId="77777777" w:rsidR="00C00EC0" w:rsidRDefault="00C00EC0" w:rsidP="00C00EC0">
      <w:pPr>
        <w:keepNext/>
        <w:keepLines/>
        <w:spacing w:before="120"/>
        <w:ind w:left="1134" w:hanging="1134"/>
        <w:outlineLvl w:val="2"/>
        <w:rPr>
          <w:rFonts w:eastAsia="DengXian"/>
          <w:color w:val="FF0000"/>
          <w:lang w:eastAsia="zh-CN"/>
        </w:rPr>
      </w:pPr>
      <w:r w:rsidRPr="009A4BA8">
        <w:rPr>
          <w:rFonts w:eastAsia="DengXian"/>
          <w:color w:val="FF0000"/>
        </w:rPr>
        <w:t xml:space="preserve">Editor’s Note: </w:t>
      </w:r>
      <w:r w:rsidRPr="004D0148">
        <w:rPr>
          <w:rFonts w:eastAsia="DengXian"/>
          <w:color w:val="FF0000"/>
        </w:rPr>
        <w:t xml:space="preserve">Function and procedure of interface between AMF and PS is </w:t>
      </w:r>
      <w:r>
        <w:rPr>
          <w:rFonts w:eastAsia="DengXian" w:hint="eastAsia"/>
          <w:color w:val="FF0000"/>
          <w:lang w:eastAsia="zh-CN"/>
        </w:rPr>
        <w:t>FFS</w:t>
      </w:r>
      <w:r w:rsidRPr="004D0148">
        <w:rPr>
          <w:rFonts w:eastAsia="DengXian"/>
          <w:color w:val="FF0000"/>
        </w:rPr>
        <w:t>, and whether the interface is needed needs SA2's feedback.</w:t>
      </w:r>
    </w:p>
    <w:p w14:paraId="3F5CB7E4" w14:textId="689B43BF" w:rsidR="00C00EC0" w:rsidRDefault="00C00EC0" w:rsidP="00E90369">
      <w:pPr>
        <w:pStyle w:val="Heading3"/>
        <w:rPr>
          <w:rFonts w:eastAsia="DengXian"/>
          <w:lang w:eastAsia="zh-CN"/>
        </w:rPr>
      </w:pPr>
      <w:bookmarkStart w:id="235" w:name="_Toc56501618"/>
      <w:r w:rsidRPr="009A4BA8">
        <w:rPr>
          <w:rFonts w:eastAsia="DengXian"/>
        </w:rPr>
        <w:t>6.</w:t>
      </w:r>
      <w:r w:rsidR="003D22A0" w:rsidRPr="00E90369">
        <w:rPr>
          <w:rFonts w:eastAsia="DengXian"/>
        </w:rPr>
        <w:t>9</w:t>
      </w:r>
      <w:r w:rsidRPr="00944F69">
        <w:rPr>
          <w:rFonts w:eastAsia="DengXian"/>
        </w:rPr>
        <w:t>.</w:t>
      </w:r>
      <w:r w:rsidRPr="009A4BA8">
        <w:rPr>
          <w:rFonts w:eastAsia="DengXian"/>
        </w:rPr>
        <w:t>2</w:t>
      </w:r>
      <w:r w:rsidRPr="009A4BA8">
        <w:rPr>
          <w:rFonts w:eastAsia="DengXian"/>
        </w:rPr>
        <w:tab/>
        <w:t>Solution details</w:t>
      </w:r>
      <w:bookmarkEnd w:id="235"/>
    </w:p>
    <w:p w14:paraId="63078091" w14:textId="72969F9D" w:rsidR="00C00EC0" w:rsidRDefault="00C00EC0" w:rsidP="00C00EC0">
      <w:pPr>
        <w:rPr>
          <w:rFonts w:eastAsia="DengXian"/>
          <w:lang w:eastAsia="zh-CN"/>
        </w:rPr>
      </w:pPr>
      <w:r>
        <w:rPr>
          <w:rFonts w:eastAsia="DengXian" w:hint="eastAsia"/>
          <w:lang w:eastAsia="zh-CN"/>
        </w:rPr>
        <w:t xml:space="preserve">In general, in order to gain access to the Provisioning Server (PS), the UE sends a </w:t>
      </w:r>
      <w:r w:rsidR="00E50030">
        <w:rPr>
          <w:rFonts w:eastAsia="DengXian"/>
          <w:lang w:eastAsia="zh-CN"/>
        </w:rPr>
        <w:t>registration</w:t>
      </w:r>
      <w:r>
        <w:rPr>
          <w:rFonts w:eastAsia="DengXian" w:hint="eastAsia"/>
          <w:lang w:eastAsia="zh-CN"/>
        </w:rPr>
        <w:t xml:space="preserve"> request to the onboarding SNPN. The onboarding SNPN retrieves an authentication vector from the DCS, and then authenticate the UE with the authentication vector. After successful authentication, the onboarding SNPN can provide access of the PS to the UE.</w:t>
      </w:r>
    </w:p>
    <w:p w14:paraId="31DC133E" w14:textId="17763975" w:rsidR="00C00EC0" w:rsidRPr="004B3F9B" w:rsidRDefault="00C00EC0" w:rsidP="00E90369">
      <w:pPr>
        <w:pStyle w:val="Heading4"/>
        <w:rPr>
          <w:rFonts w:eastAsia="DengXian"/>
        </w:rPr>
      </w:pPr>
      <w:bookmarkStart w:id="236" w:name="_Toc56501619"/>
      <w:r w:rsidRPr="004B3F9B">
        <w:rPr>
          <w:rFonts w:eastAsia="DengXian"/>
        </w:rPr>
        <w:t>6.</w:t>
      </w:r>
      <w:r w:rsidR="003D22A0" w:rsidRPr="00E90369">
        <w:rPr>
          <w:rFonts w:eastAsia="DengXian"/>
          <w:lang w:eastAsia="zh-CN"/>
        </w:rPr>
        <w:t>9</w:t>
      </w:r>
      <w:r w:rsidRPr="00944F69">
        <w:rPr>
          <w:rFonts w:eastAsia="DengXian"/>
        </w:rPr>
        <w:t>.</w:t>
      </w:r>
      <w:r w:rsidRPr="004B3F9B">
        <w:rPr>
          <w:rFonts w:eastAsia="DengXian"/>
        </w:rPr>
        <w:t>2.1</w:t>
      </w:r>
      <w:r w:rsidRPr="004B3F9B">
        <w:rPr>
          <w:rFonts w:eastAsia="DengXian"/>
        </w:rPr>
        <w:tab/>
        <w:t>Procedure</w:t>
      </w:r>
      <w:bookmarkEnd w:id="236"/>
    </w:p>
    <w:p w14:paraId="62DAFFD2" w14:textId="77777777" w:rsidR="00C00EC0" w:rsidRPr="004B3F9B" w:rsidRDefault="00C00EC0" w:rsidP="00C00EC0">
      <w:pPr>
        <w:rPr>
          <w:rFonts w:eastAsia="DengXian"/>
        </w:rPr>
      </w:pPr>
    </w:p>
    <w:p w14:paraId="06951461" w14:textId="77777777" w:rsidR="00C00EC0" w:rsidRPr="004B3F9B" w:rsidRDefault="00C00EC0" w:rsidP="00E90369">
      <w:pPr>
        <w:pStyle w:val="TH"/>
        <w:rPr>
          <w:rFonts w:eastAsia="DengXian"/>
        </w:rPr>
      </w:pPr>
      <w:r>
        <w:object w:dxaOrig="8836" w:dyaOrig="3802" w14:anchorId="363D0827">
          <v:shape id="_x0000_i1043" type="#_x0000_t75" style="width:415.4pt;height:179.1pt" o:ole="">
            <v:imagedata r:id="rId36" o:title=""/>
          </v:shape>
          <o:OLEObject Type="Embed" ProgID="Visio.Drawing.11" ShapeID="_x0000_i1043" DrawAspect="Content" ObjectID="_1667215793" r:id="rId37"/>
        </w:object>
      </w:r>
    </w:p>
    <w:p w14:paraId="203B6EBC" w14:textId="786A88C9" w:rsidR="00C00EC0" w:rsidRPr="00E90369" w:rsidRDefault="00C00EC0" w:rsidP="00E90369">
      <w:pPr>
        <w:pStyle w:val="TF"/>
        <w:rPr>
          <w:rFonts w:eastAsia="DengXian"/>
        </w:rPr>
      </w:pPr>
      <w:r w:rsidRPr="00EC66E5">
        <w:rPr>
          <w:rFonts w:eastAsia="DengXian"/>
        </w:rPr>
        <w:t xml:space="preserve">Figure: </w:t>
      </w:r>
      <w:r w:rsidRPr="00944F69">
        <w:rPr>
          <w:rFonts w:eastAsia="DengXian"/>
        </w:rPr>
        <w:t>6.</w:t>
      </w:r>
      <w:r w:rsidR="003D22A0" w:rsidRPr="00E90369">
        <w:rPr>
          <w:rFonts w:eastAsia="DengXian"/>
        </w:rPr>
        <w:t>9</w:t>
      </w:r>
      <w:r w:rsidRPr="00EC66E5">
        <w:rPr>
          <w:rFonts w:eastAsia="DengXian"/>
        </w:rPr>
        <w:t>.2</w:t>
      </w:r>
      <w:r w:rsidRPr="00E90369">
        <w:rPr>
          <w:rFonts w:eastAsia="DengXian"/>
        </w:rPr>
        <w:t>.1-1: UE onboarding for SNPN with UDM acting as DCS</w:t>
      </w:r>
    </w:p>
    <w:p w14:paraId="2313DD31" w14:textId="77777777" w:rsidR="00C00EC0" w:rsidRPr="004B3F9B" w:rsidRDefault="00C00EC0" w:rsidP="00C00EC0">
      <w:pPr>
        <w:ind w:left="568" w:hanging="284"/>
        <w:rPr>
          <w:rFonts w:eastAsia="DengXian"/>
          <w:lang w:eastAsia="zh-CN"/>
        </w:rPr>
      </w:pPr>
      <w:r w:rsidRPr="004B3F9B">
        <w:rPr>
          <w:rFonts w:eastAsia="DengXian"/>
        </w:rPr>
        <w:t>1.</w:t>
      </w:r>
      <w:r w:rsidRPr="004B3F9B">
        <w:rPr>
          <w:rFonts w:eastAsia="DengXian"/>
        </w:rPr>
        <w:tab/>
        <w:t xml:space="preserve">The UE </w:t>
      </w:r>
      <w:r>
        <w:rPr>
          <w:rFonts w:eastAsia="DengXian" w:hint="eastAsia"/>
          <w:lang w:eastAsia="zh-CN"/>
        </w:rPr>
        <w:t>sends a Registration Request message to the AMF, including the SUCI which is the concealment of the SUPI.</w:t>
      </w:r>
    </w:p>
    <w:p w14:paraId="4C1971CC" w14:textId="77777777" w:rsidR="00C00EC0" w:rsidRPr="004B3F9B" w:rsidRDefault="00C00EC0" w:rsidP="00C00EC0">
      <w:pPr>
        <w:ind w:left="568" w:hanging="284"/>
        <w:rPr>
          <w:rFonts w:eastAsia="DengXian"/>
          <w:lang w:eastAsia="zh-CN"/>
        </w:rPr>
      </w:pPr>
      <w:r w:rsidRPr="004B3F9B">
        <w:rPr>
          <w:rFonts w:eastAsia="DengXian"/>
        </w:rPr>
        <w:t>2.</w:t>
      </w:r>
      <w:r w:rsidRPr="004B3F9B">
        <w:rPr>
          <w:rFonts w:eastAsia="DengXian"/>
        </w:rPr>
        <w:tab/>
      </w:r>
      <w:r w:rsidRPr="00E25D91">
        <w:rPr>
          <w:rFonts w:eastAsia="DengXian"/>
        </w:rPr>
        <w:t xml:space="preserve">The </w:t>
      </w:r>
      <w:r>
        <w:rPr>
          <w:rFonts w:eastAsia="DengXian" w:hint="eastAsia"/>
          <w:lang w:eastAsia="zh-CN"/>
        </w:rPr>
        <w:t>AM</w:t>
      </w:r>
      <w:r w:rsidRPr="00E25D91">
        <w:rPr>
          <w:rFonts w:eastAsia="DengXian"/>
        </w:rPr>
        <w:t>F shall invoke the Nausf_UEAuthentication service by sending a</w:t>
      </w:r>
      <w:r>
        <w:rPr>
          <w:rFonts w:eastAsia="DengXian" w:hint="eastAsia"/>
          <w:lang w:eastAsia="zh-CN"/>
        </w:rPr>
        <w:t xml:space="preserve"> </w:t>
      </w:r>
      <w:r w:rsidRPr="00E25D91">
        <w:rPr>
          <w:rFonts w:eastAsia="DengXian"/>
        </w:rPr>
        <w:t xml:space="preserve">Nausf_UEAuthentication_Authenticate Request message to the AUSF whenever the </w:t>
      </w:r>
      <w:r>
        <w:rPr>
          <w:rFonts w:eastAsia="DengXian" w:hint="eastAsia"/>
          <w:lang w:eastAsia="zh-CN"/>
        </w:rPr>
        <w:t>AM</w:t>
      </w:r>
      <w:r w:rsidRPr="00E25D91">
        <w:rPr>
          <w:rFonts w:eastAsia="DengXian"/>
        </w:rPr>
        <w:t>F wishe</w:t>
      </w:r>
      <w:r>
        <w:rPr>
          <w:rFonts w:eastAsia="DengXian"/>
        </w:rPr>
        <w:t>s to initiate an authentication</w:t>
      </w:r>
      <w:r>
        <w:rPr>
          <w:rFonts w:eastAsia="DengXian" w:hint="eastAsia"/>
          <w:lang w:eastAsia="zh-CN"/>
        </w:rPr>
        <w:t>, including the SUCI and the SN-name (serving network name).</w:t>
      </w:r>
    </w:p>
    <w:p w14:paraId="072F8684" w14:textId="77777777" w:rsidR="00C00EC0" w:rsidRPr="004B3F9B" w:rsidRDefault="00C00EC0" w:rsidP="00C00EC0">
      <w:pPr>
        <w:ind w:left="568" w:hanging="284"/>
        <w:rPr>
          <w:rFonts w:eastAsia="DengXian"/>
        </w:rPr>
      </w:pPr>
      <w:r w:rsidRPr="004B3F9B">
        <w:rPr>
          <w:rFonts w:eastAsia="DengXian"/>
        </w:rPr>
        <w:t>3.</w:t>
      </w:r>
      <w:r w:rsidRPr="004B3F9B">
        <w:rPr>
          <w:rFonts w:eastAsia="DengXian"/>
        </w:rPr>
        <w:tab/>
      </w:r>
      <w:r>
        <w:t xml:space="preserve">The AUSF sends </w:t>
      </w:r>
      <w:r>
        <w:rPr>
          <w:rFonts w:hint="eastAsia"/>
          <w:lang w:eastAsia="zh-CN"/>
        </w:rPr>
        <w:t>a</w:t>
      </w:r>
      <w:r>
        <w:t xml:space="preserve"> Nudm_UEAuthentication_Get Request </w:t>
      </w:r>
      <w:r>
        <w:rPr>
          <w:rFonts w:hint="eastAsia"/>
          <w:lang w:eastAsia="zh-CN"/>
        </w:rPr>
        <w:t xml:space="preserve">messege </w:t>
      </w:r>
      <w:r>
        <w:t>to the UDM, including the SUCI and the SN-name.</w:t>
      </w:r>
    </w:p>
    <w:p w14:paraId="45481C8B" w14:textId="77777777" w:rsidR="00C00EC0" w:rsidRDefault="00C00EC0" w:rsidP="00C00EC0">
      <w:pPr>
        <w:ind w:left="568" w:hanging="284"/>
        <w:rPr>
          <w:rFonts w:eastAsia="DengXian"/>
          <w:lang w:eastAsia="zh-CN"/>
        </w:rPr>
      </w:pPr>
      <w:r w:rsidRPr="004B3F9B">
        <w:rPr>
          <w:rFonts w:eastAsia="DengXian"/>
        </w:rPr>
        <w:t xml:space="preserve">4. </w:t>
      </w:r>
      <w:r w:rsidRPr="004B3F9B">
        <w:rPr>
          <w:rFonts w:eastAsia="DengXian"/>
        </w:rPr>
        <w:tab/>
        <w:t xml:space="preserve">The UDM </w:t>
      </w:r>
      <w:r>
        <w:rPr>
          <w:rFonts w:eastAsia="DengXian" w:hint="eastAsia"/>
          <w:lang w:eastAsia="zh-CN"/>
        </w:rPr>
        <w:t xml:space="preserve">invokes the SIDF to </w:t>
      </w:r>
      <w:r w:rsidRPr="007B0C8B">
        <w:t>de-conceal SUCI to gain SUPI</w:t>
      </w:r>
      <w:r>
        <w:rPr>
          <w:rFonts w:hint="eastAsia"/>
          <w:lang w:eastAsia="zh-CN"/>
        </w:rPr>
        <w:t>.</w:t>
      </w:r>
    </w:p>
    <w:p w14:paraId="7A7BC8E0" w14:textId="77777777" w:rsidR="00C00EC0" w:rsidRPr="00921235" w:rsidRDefault="00C00EC0" w:rsidP="00C00EC0">
      <w:pPr>
        <w:ind w:left="568" w:hanging="284"/>
        <w:rPr>
          <w:rFonts w:eastAsia="DengXian"/>
          <w:lang w:eastAsia="zh-CN"/>
        </w:rPr>
      </w:pPr>
      <w:r w:rsidRPr="00921235">
        <w:rPr>
          <w:rFonts w:eastAsia="DengXian"/>
          <w:lang w:eastAsia="zh-CN"/>
        </w:rPr>
        <w:t>Based on SUPI, the UDM shall choose the authentication method.</w:t>
      </w:r>
    </w:p>
    <w:p w14:paraId="79D6250B" w14:textId="2A0E8700" w:rsidR="00C00EC0" w:rsidRDefault="00C00EC0" w:rsidP="00C00EC0">
      <w:pPr>
        <w:ind w:left="568" w:hanging="284"/>
        <w:rPr>
          <w:rFonts w:eastAsia="DengXian"/>
          <w:lang w:eastAsia="zh-CN"/>
        </w:rPr>
      </w:pPr>
      <w:bookmarkStart w:id="237" w:name="_GoBack"/>
      <w:r w:rsidRPr="004B3F9B">
        <w:rPr>
          <w:rFonts w:eastAsia="DengXian"/>
        </w:rPr>
        <w:t>5.</w:t>
      </w:r>
      <w:r w:rsidRPr="004B3F9B">
        <w:rPr>
          <w:rFonts w:eastAsia="DengXian"/>
        </w:rPr>
        <w:tab/>
      </w:r>
      <w:r>
        <w:rPr>
          <w:rFonts w:eastAsia="DengXian" w:hint="eastAsia"/>
          <w:lang w:eastAsia="zh-CN"/>
        </w:rPr>
        <w:t xml:space="preserve">If the authentication method chosen is 5G AKA, the authentication procedure specified in clause 6.1.3.2 of TS 33.501 [2] </w:t>
      </w:r>
      <w:r w:rsidR="0083692B">
        <w:rPr>
          <w:rFonts w:eastAsia="DengXian"/>
          <w:lang w:eastAsia="zh-CN"/>
        </w:rPr>
        <w:t>is</w:t>
      </w:r>
      <w:r>
        <w:rPr>
          <w:rFonts w:eastAsia="DengXian" w:hint="eastAsia"/>
          <w:lang w:eastAsia="zh-CN"/>
        </w:rPr>
        <w:t xml:space="preserve"> used.</w:t>
      </w:r>
    </w:p>
    <w:p w14:paraId="275817F3" w14:textId="0A5DC7C5" w:rsidR="00C00EC0" w:rsidRPr="004B3F9B" w:rsidRDefault="00C00EC0" w:rsidP="00C00EC0">
      <w:pPr>
        <w:ind w:left="568" w:hanging="284"/>
        <w:rPr>
          <w:rFonts w:eastAsia="DengXian"/>
          <w:lang w:eastAsia="zh-CN"/>
        </w:rPr>
      </w:pPr>
      <w:r>
        <w:rPr>
          <w:rFonts w:eastAsia="DengXian" w:hint="eastAsia"/>
          <w:lang w:eastAsia="zh-CN"/>
        </w:rPr>
        <w:t>If the authentication method chosen is EAP-AKA</w:t>
      </w:r>
      <w:r>
        <w:rPr>
          <w:rFonts w:eastAsia="DengXian"/>
          <w:lang w:eastAsia="zh-CN"/>
        </w:rPr>
        <w:t>’</w:t>
      </w:r>
      <w:r>
        <w:rPr>
          <w:rFonts w:eastAsia="DengXian" w:hint="eastAsia"/>
          <w:lang w:eastAsia="zh-CN"/>
        </w:rPr>
        <w:t xml:space="preserve">, the authentication procedure specified in clause 6.1.3.1 of TS 33.501 [2] </w:t>
      </w:r>
      <w:r w:rsidR="0083692B">
        <w:rPr>
          <w:rFonts w:eastAsia="DengXian"/>
          <w:lang w:eastAsia="zh-CN"/>
        </w:rPr>
        <w:t>is</w:t>
      </w:r>
      <w:r>
        <w:rPr>
          <w:rFonts w:eastAsia="DengXian" w:hint="eastAsia"/>
          <w:lang w:eastAsia="zh-CN"/>
        </w:rPr>
        <w:t xml:space="preserve"> used.</w:t>
      </w:r>
      <w:bookmarkEnd w:id="237"/>
    </w:p>
    <w:p w14:paraId="799B8FFA" w14:textId="77777777" w:rsidR="00C00EC0" w:rsidRDefault="00C00EC0" w:rsidP="00C00EC0">
      <w:pPr>
        <w:keepNext/>
        <w:keepLines/>
        <w:spacing w:before="120"/>
        <w:ind w:left="1134" w:hanging="1134"/>
        <w:outlineLvl w:val="2"/>
        <w:rPr>
          <w:rFonts w:eastAsia="DengXian"/>
          <w:color w:val="FF0000"/>
          <w:lang w:eastAsia="zh-CN"/>
        </w:rPr>
      </w:pPr>
      <w:r w:rsidRPr="009A4BA8">
        <w:rPr>
          <w:rFonts w:eastAsia="DengXian"/>
          <w:color w:val="FF0000"/>
        </w:rPr>
        <w:lastRenderedPageBreak/>
        <w:t xml:space="preserve">Editor’s Note: </w:t>
      </w:r>
      <w:r w:rsidRPr="004D0148">
        <w:rPr>
          <w:rFonts w:eastAsia="DengXian"/>
          <w:color w:val="FF0000"/>
        </w:rPr>
        <w:t>Security implications of UE information pre</w:t>
      </w:r>
      <w:r>
        <w:rPr>
          <w:rFonts w:eastAsia="DengXian" w:hint="eastAsia"/>
          <w:color w:val="FF0000"/>
          <w:lang w:eastAsia="zh-CN"/>
        </w:rPr>
        <w:t>-</w:t>
      </w:r>
      <w:r w:rsidRPr="004D0148">
        <w:rPr>
          <w:rFonts w:eastAsia="DengXian"/>
          <w:color w:val="FF0000"/>
        </w:rPr>
        <w:t>configuration (</w:t>
      </w:r>
      <w:r>
        <w:rPr>
          <w:rFonts w:eastAsia="DengXian" w:hint="eastAsia"/>
          <w:color w:val="FF0000"/>
          <w:lang w:eastAsia="zh-CN"/>
        </w:rPr>
        <w:t xml:space="preserve">e.g., </w:t>
      </w:r>
      <w:r>
        <w:rPr>
          <w:rFonts w:eastAsia="DengXian"/>
          <w:color w:val="FF0000"/>
        </w:rPr>
        <w:t>for UE identi</w:t>
      </w:r>
      <w:r>
        <w:rPr>
          <w:rFonts w:eastAsia="DengXian" w:hint="eastAsia"/>
          <w:color w:val="FF0000"/>
          <w:lang w:eastAsia="zh-CN"/>
        </w:rPr>
        <w:t>t</w:t>
      </w:r>
      <w:r w:rsidRPr="004D0148">
        <w:rPr>
          <w:rFonts w:eastAsia="DengXian"/>
          <w:color w:val="FF0000"/>
        </w:rPr>
        <w:t>y, SUCI de-concealment, authentication method selection) in O-SNPN considering trust relationship between Onboarding SNPN, DCS owner's domain and PS owner's domain is FFS.</w:t>
      </w:r>
    </w:p>
    <w:p w14:paraId="5FEF6DB1" w14:textId="1830771C" w:rsidR="00C00EC0" w:rsidRPr="00944F69" w:rsidRDefault="00C00EC0" w:rsidP="00E90369">
      <w:pPr>
        <w:pStyle w:val="Heading3"/>
        <w:rPr>
          <w:rFonts w:eastAsia="DengXian"/>
        </w:rPr>
      </w:pPr>
      <w:bookmarkStart w:id="238" w:name="_Toc56501620"/>
      <w:r w:rsidRPr="009A4BA8">
        <w:rPr>
          <w:rFonts w:eastAsia="DengXian"/>
        </w:rPr>
        <w:t>6.</w:t>
      </w:r>
      <w:r w:rsidR="003D22A0" w:rsidRPr="00E90369">
        <w:rPr>
          <w:rFonts w:eastAsia="DengXian"/>
        </w:rPr>
        <w:t>9</w:t>
      </w:r>
      <w:r w:rsidRPr="00944F69">
        <w:rPr>
          <w:rFonts w:eastAsia="DengXian"/>
        </w:rPr>
        <w:t>.3</w:t>
      </w:r>
      <w:r w:rsidRPr="00944F69">
        <w:rPr>
          <w:rFonts w:eastAsia="DengXian"/>
        </w:rPr>
        <w:tab/>
        <w:t>System impact</w:t>
      </w:r>
      <w:bookmarkEnd w:id="238"/>
    </w:p>
    <w:p w14:paraId="7F501383" w14:textId="77777777" w:rsidR="00C00EC0" w:rsidRPr="00944F69" w:rsidRDefault="00C00EC0" w:rsidP="00C00EC0">
      <w:pPr>
        <w:keepLines/>
        <w:ind w:left="1135" w:hanging="851"/>
        <w:rPr>
          <w:rFonts w:eastAsia="DengXian"/>
          <w:color w:val="FF0000"/>
        </w:rPr>
      </w:pPr>
      <w:r w:rsidRPr="00944F69">
        <w:rPr>
          <w:rFonts w:eastAsia="DengXian"/>
          <w:color w:val="FF0000"/>
        </w:rPr>
        <w:t>Editor’s Note: Each solution should clearly list which entities need new functionality and what functionality they need for the provided solution to work.</w:t>
      </w:r>
    </w:p>
    <w:p w14:paraId="3E097E3A" w14:textId="5CCF44A9" w:rsidR="00C00EC0" w:rsidRPr="00944F69" w:rsidRDefault="00C00EC0" w:rsidP="00E90369">
      <w:pPr>
        <w:pStyle w:val="Heading3"/>
        <w:rPr>
          <w:rFonts w:eastAsia="DengXian"/>
        </w:rPr>
      </w:pPr>
      <w:bookmarkStart w:id="239" w:name="_Toc56501621"/>
      <w:r w:rsidRPr="00E90369">
        <w:rPr>
          <w:rFonts w:eastAsia="DengXian"/>
        </w:rPr>
        <w:t>6.</w:t>
      </w:r>
      <w:r w:rsidR="003D22A0" w:rsidRPr="00E90369">
        <w:rPr>
          <w:rFonts w:eastAsia="DengXian"/>
        </w:rPr>
        <w:t>9</w:t>
      </w:r>
      <w:r w:rsidRPr="00944F69">
        <w:rPr>
          <w:rFonts w:eastAsia="DengXian"/>
        </w:rPr>
        <w:t>.4</w:t>
      </w:r>
      <w:r w:rsidRPr="00944F69">
        <w:rPr>
          <w:rFonts w:eastAsia="DengXian"/>
        </w:rPr>
        <w:tab/>
        <w:t>Evaluation</w:t>
      </w:r>
      <w:bookmarkEnd w:id="239"/>
    </w:p>
    <w:p w14:paraId="0D3C57CE" w14:textId="77777777" w:rsidR="00C00EC0" w:rsidRPr="00944F69" w:rsidRDefault="00C00EC0" w:rsidP="00C00EC0">
      <w:pPr>
        <w:keepLines/>
        <w:ind w:left="1135" w:hanging="851"/>
        <w:rPr>
          <w:rFonts w:eastAsia="DengXian"/>
          <w:color w:val="FF0000"/>
        </w:rPr>
      </w:pPr>
      <w:r w:rsidRPr="00944F69">
        <w:rPr>
          <w:rFonts w:eastAsia="DengXian"/>
          <w:color w:val="FF0000"/>
        </w:rPr>
        <w:t>Editor’s Note: Each solution should motivate how the potential security requirements of the key issues being addressed are fulfilled.</w:t>
      </w:r>
    </w:p>
    <w:p w14:paraId="382D2620" w14:textId="3F017028" w:rsidR="004360BA" w:rsidRPr="00944F69" w:rsidRDefault="004360BA" w:rsidP="004360BA">
      <w:pPr>
        <w:pStyle w:val="Heading2"/>
      </w:pPr>
      <w:bookmarkStart w:id="240" w:name="_Toc56501622"/>
      <w:r w:rsidRPr="00944F69">
        <w:t>6.</w:t>
      </w:r>
      <w:r w:rsidRPr="00E90369">
        <w:t>10</w:t>
      </w:r>
      <w:r w:rsidRPr="00944F69">
        <w:tab/>
        <w:t>Solution #</w:t>
      </w:r>
      <w:r w:rsidRPr="00E90369">
        <w:t>10</w:t>
      </w:r>
      <w:r w:rsidRPr="00944F69">
        <w:t>: Secure initial access to an SNPN onboarding network</w:t>
      </w:r>
      <w:bookmarkEnd w:id="240"/>
    </w:p>
    <w:p w14:paraId="371C6108" w14:textId="6A4D9552" w:rsidR="004360BA" w:rsidRDefault="004360BA" w:rsidP="004360BA">
      <w:pPr>
        <w:pStyle w:val="Heading3"/>
      </w:pPr>
      <w:bookmarkStart w:id="241" w:name="_Toc56501623"/>
      <w:r w:rsidRPr="00944F69">
        <w:t>6.</w:t>
      </w:r>
      <w:r w:rsidRPr="00E90369">
        <w:t>10</w:t>
      </w:r>
      <w:r w:rsidRPr="00944F69">
        <w:t>.</w:t>
      </w:r>
      <w:r>
        <w:t>1</w:t>
      </w:r>
      <w:r>
        <w:tab/>
        <w:t>Introduction</w:t>
      </w:r>
      <w:bookmarkEnd w:id="241"/>
    </w:p>
    <w:p w14:paraId="1D894F35" w14:textId="77777777" w:rsidR="004360BA" w:rsidRDefault="004360BA" w:rsidP="004360BA">
      <w:r>
        <w:t xml:space="preserve">This solution addresses key issue#4 </w:t>
      </w:r>
      <w:r w:rsidRPr="009617CD">
        <w:t>Securing initial access for UE onboarding between UE and SNPN</w:t>
      </w:r>
      <w:r>
        <w:t>. The proposed solution relies on the deployment scenario described in Key issue #1</w:t>
      </w:r>
      <w:r w:rsidRPr="00D17E03">
        <w:t xml:space="preserve"> </w:t>
      </w:r>
      <w:r w:rsidRPr="00955BB8">
        <w:t>Credentials owned by an external entity</w:t>
      </w:r>
      <w:r>
        <w:t xml:space="preserve"> where the deployment utilizes an external AAA-S. Therefore, the solution assumes the UE has been provisioned with default credentials to be used for primary authentication, the solution uses EAP-TLS as an example. Note that any solution candidate to Key issue #1 fits the concept of this solution. Using a key generating EAP method allows for derivation of keys to use protecting the air interface and the DCS provides a temporary SUPI to the onboarding network. This way the UE becomes uniquely identifiable and verifiably secure. Since EAP-TLS credentials does not have storage requirements on USIM, the UE cannot be assumed to have a USIM therefore it might not be possible to have a Home network public key available at the UE, therefore an anonymous SUCI is adopted.</w:t>
      </w:r>
    </w:p>
    <w:p w14:paraId="37B0630B" w14:textId="3D772F68" w:rsidR="004360BA" w:rsidRDefault="004360BA" w:rsidP="004360BA">
      <w:pPr>
        <w:pStyle w:val="Heading3"/>
      </w:pPr>
      <w:bookmarkStart w:id="242" w:name="_Toc56501624"/>
      <w:r>
        <w:lastRenderedPageBreak/>
        <w:t>6.</w:t>
      </w:r>
      <w:r w:rsidRPr="00E90369">
        <w:t>10</w:t>
      </w:r>
      <w:r>
        <w:t>.2</w:t>
      </w:r>
      <w:r>
        <w:tab/>
        <w:t>Solution details</w:t>
      </w:r>
      <w:bookmarkEnd w:id="242"/>
    </w:p>
    <w:p w14:paraId="04D47F15" w14:textId="77777777" w:rsidR="004360BA" w:rsidRDefault="004360BA" w:rsidP="004360BA">
      <w:pPr>
        <w:pStyle w:val="TH"/>
      </w:pPr>
      <w:r>
        <w:object w:dxaOrig="12648" w:dyaOrig="10224" w14:anchorId="277B16F9">
          <v:shape id="_x0000_i1044" type="#_x0000_t75" style="width:443.55pt;height:358.15pt" o:ole="">
            <v:imagedata r:id="rId38" o:title=""/>
          </v:shape>
          <o:OLEObject Type="Embed" ProgID="Visio.Drawing.15" ShapeID="_x0000_i1044" DrawAspect="Content" ObjectID="_1667215794" r:id="rId39"/>
        </w:object>
      </w:r>
    </w:p>
    <w:p w14:paraId="671BF330" w14:textId="172CC3B3" w:rsidR="004360BA" w:rsidRDefault="004360BA" w:rsidP="004360BA">
      <w:pPr>
        <w:pStyle w:val="TF"/>
      </w:pPr>
      <w:r>
        <w:t>Figure 6.</w:t>
      </w:r>
      <w:r w:rsidRPr="00E90369">
        <w:t>10</w:t>
      </w:r>
      <w:r w:rsidRPr="00944F69">
        <w:t>.</w:t>
      </w:r>
      <w:r>
        <w:t>2-1: Initial access with key derivation</w:t>
      </w:r>
    </w:p>
    <w:p w14:paraId="364D58DF" w14:textId="77777777" w:rsidR="004360BA" w:rsidRDefault="004360BA" w:rsidP="004360BA">
      <w:pPr>
        <w:pStyle w:val="B1"/>
      </w:pPr>
      <w:r>
        <w:t>1.</w:t>
      </w:r>
      <w:r>
        <w:tab/>
        <w:t>The UE sends a registration request to the onboarding SNPN acting as onboarding network. The UE includes an onboarding indication and an anonymous SUCI as described in clause B 2.1.2.2 of TS 33.501 [2].</w:t>
      </w:r>
    </w:p>
    <w:p w14:paraId="50573415" w14:textId="77777777" w:rsidR="004360BA" w:rsidRDefault="004360BA" w:rsidP="004360BA">
      <w:pPr>
        <w:pStyle w:val="B1"/>
      </w:pPr>
      <w:r>
        <w:t>2.</w:t>
      </w:r>
      <w:r>
        <w:tab/>
        <w:t>AMF forwards the registration request to AUSF.</w:t>
      </w:r>
    </w:p>
    <w:p w14:paraId="3C75F800" w14:textId="77777777" w:rsidR="004360BA" w:rsidRDefault="004360BA" w:rsidP="004360BA">
      <w:pPr>
        <w:pStyle w:val="B1"/>
      </w:pPr>
      <w:r>
        <w:t>3.</w:t>
      </w:r>
      <w:r>
        <w:tab/>
        <w:t>The AUSF decides based on the onboarding indication that an external authentication is to be performed and uses the realm part of the SUCI to route the request to the right DCS.</w:t>
      </w:r>
    </w:p>
    <w:p w14:paraId="14B7E0D5" w14:textId="77777777" w:rsidR="004360BA" w:rsidRDefault="004360BA" w:rsidP="004360BA">
      <w:pPr>
        <w:pStyle w:val="B1"/>
      </w:pPr>
      <w:r>
        <w:t>4.</w:t>
      </w:r>
      <w:r>
        <w:tab/>
        <w:t xml:space="preserve">The AUSF interacts with the DCS in order to have the DCS perform primary authentication. </w:t>
      </w:r>
      <w:r w:rsidRPr="00A97959">
        <w:t>The AUSF uses a AAA-P/IWF to interact with the</w:t>
      </w:r>
      <w:r>
        <w:t xml:space="preserve"> DCS.</w:t>
      </w:r>
    </w:p>
    <w:p w14:paraId="6D391422" w14:textId="77777777" w:rsidR="004360BA" w:rsidRDefault="004360BA" w:rsidP="004360BA">
      <w:pPr>
        <w:pStyle w:val="B1"/>
      </w:pPr>
      <w:r>
        <w:t>5.</w:t>
      </w:r>
      <w:r>
        <w:tab/>
        <w:t>UE and DCS performs primary authentication based on EAP-TLS. Since the SUCI was anonymous in line with clause B 2.1.2.2 of TS 33.501 [2] the tunnel is setup first before certificates are exchanged.</w:t>
      </w:r>
    </w:p>
    <w:p w14:paraId="41C64481" w14:textId="77777777" w:rsidR="004360BA" w:rsidRDefault="004360BA" w:rsidP="004360BA">
      <w:pPr>
        <w:pStyle w:val="B1"/>
      </w:pPr>
      <w:r>
        <w:t>6.</w:t>
      </w:r>
      <w:r>
        <w:tab/>
        <w:t xml:space="preserve">The DCS sends an EAP response to the AUSF. Including keying material and a SUPI. In this case the UE ID from the certificate would act as SUPI. </w:t>
      </w:r>
    </w:p>
    <w:p w14:paraId="6E3ECEEB" w14:textId="77777777" w:rsidR="004360BA" w:rsidRDefault="004360BA" w:rsidP="004360BA">
      <w:pPr>
        <w:pStyle w:val="B1"/>
      </w:pPr>
      <w:r>
        <w:t>7.</w:t>
      </w:r>
      <w:r>
        <w:tab/>
        <w:t>The AUSF sends a success message to the AMF including keying material and the SUPI.</w:t>
      </w:r>
    </w:p>
    <w:p w14:paraId="7A950734" w14:textId="77777777" w:rsidR="004360BA" w:rsidRDefault="004360BA" w:rsidP="004360BA">
      <w:pPr>
        <w:pStyle w:val="B1"/>
      </w:pPr>
      <w:r>
        <w:t>8.</w:t>
      </w:r>
      <w:r>
        <w:tab/>
        <w:t>The AMF sends an indicator on how the UE shall derive its keys to the UE in a NAS message.</w:t>
      </w:r>
    </w:p>
    <w:p w14:paraId="42423D38" w14:textId="77777777" w:rsidR="004360BA" w:rsidRDefault="004360BA" w:rsidP="004360BA">
      <w:pPr>
        <w:pStyle w:val="B1"/>
      </w:pPr>
      <w:r>
        <w:t>9.</w:t>
      </w:r>
      <w:r>
        <w:tab/>
        <w:t>The UE derives its keys and the registration is complete.</w:t>
      </w:r>
    </w:p>
    <w:p w14:paraId="02335368" w14:textId="77777777" w:rsidR="004360BA" w:rsidRDefault="004360BA" w:rsidP="004360BA">
      <w:pPr>
        <w:pStyle w:val="EditorsNote"/>
      </w:pPr>
      <w:r>
        <w:t xml:space="preserve">Editor’s Note: </w:t>
      </w:r>
      <w:r w:rsidRPr="005C3974">
        <w:t>How to protect the provisioning procedure via Control Plane regarding to the trust relationship between Onboarding SNPN and PS owner’s domain is FFS.</w:t>
      </w:r>
    </w:p>
    <w:p w14:paraId="061369E4" w14:textId="77777777" w:rsidR="004360BA" w:rsidRDefault="004360BA" w:rsidP="004360BA">
      <w:pPr>
        <w:pStyle w:val="EditorsNote"/>
      </w:pPr>
      <w:r>
        <w:lastRenderedPageBreak/>
        <w:t xml:space="preserve">Editor’s Note: </w:t>
      </w:r>
      <w:r w:rsidRPr="005C3974">
        <w:t>Security implications of UE information pre-configuration, e.g. UE identity, authentication method, in O-SNPN regarding to the trust relationship between O-SNPN, DCS owner and PS owner is FFS.</w:t>
      </w:r>
    </w:p>
    <w:p w14:paraId="31D210A5" w14:textId="77777777" w:rsidR="004360BA" w:rsidRDefault="004360BA" w:rsidP="004360BA">
      <w:pPr>
        <w:pStyle w:val="EditorsNote"/>
      </w:pPr>
      <w:r>
        <w:t>Editor’s Note: T</w:t>
      </w:r>
      <w:r w:rsidRPr="009B6A29">
        <w:t>he need for sending the ABBA parameter and the key indicator is FFS.</w:t>
      </w:r>
    </w:p>
    <w:p w14:paraId="62D558FB" w14:textId="77777777" w:rsidR="004360BA" w:rsidRDefault="004360BA" w:rsidP="004360BA">
      <w:pPr>
        <w:pStyle w:val="EditorsNote"/>
      </w:pPr>
      <w:r>
        <w:t xml:space="preserve">Editor’s Note: </w:t>
      </w:r>
      <w:r w:rsidRPr="00100AEF">
        <w:t>It is ffs that what should be preconfigured in the UE and how does the UE select the O-SNPN who can route the UE to the specific PS since the DCS may be shared by multiple O-SNPNs</w:t>
      </w:r>
      <w:r>
        <w:t>.</w:t>
      </w:r>
    </w:p>
    <w:p w14:paraId="2DC377FA" w14:textId="77777777" w:rsidR="004360BA" w:rsidRPr="00D17E03" w:rsidRDefault="004360BA" w:rsidP="004360BA">
      <w:pPr>
        <w:pStyle w:val="EditorsNote"/>
      </w:pPr>
      <w:r>
        <w:t>Editor’s Note: P</w:t>
      </w:r>
      <w:r w:rsidRPr="009F4B40">
        <w:t>rivacy implication of disclosing the SUPI to the O-SNPN is FFS</w:t>
      </w:r>
      <w:r>
        <w:t>.</w:t>
      </w:r>
    </w:p>
    <w:p w14:paraId="3EDE8B6F" w14:textId="2B5C5663" w:rsidR="004360BA" w:rsidRPr="00944F69" w:rsidRDefault="004360BA" w:rsidP="004360BA">
      <w:pPr>
        <w:pStyle w:val="Heading3"/>
      </w:pPr>
      <w:bookmarkStart w:id="243" w:name="_Toc56501625"/>
      <w:r>
        <w:t>6</w:t>
      </w:r>
      <w:r w:rsidRPr="00944F69">
        <w:t>.</w:t>
      </w:r>
      <w:r w:rsidRPr="00E90369">
        <w:t>10</w:t>
      </w:r>
      <w:r w:rsidRPr="00944F69">
        <w:t>.3</w:t>
      </w:r>
      <w:r w:rsidRPr="00944F69">
        <w:tab/>
        <w:t>System impact</w:t>
      </w:r>
      <w:bookmarkEnd w:id="243"/>
    </w:p>
    <w:p w14:paraId="7A980473" w14:textId="09DCF67C" w:rsidR="004360BA" w:rsidRPr="00944F69" w:rsidRDefault="004360BA" w:rsidP="004360BA">
      <w:pPr>
        <w:pStyle w:val="B1"/>
      </w:pPr>
    </w:p>
    <w:p w14:paraId="34EFBBE5" w14:textId="77777777" w:rsidR="004360BA" w:rsidRPr="00944F69" w:rsidRDefault="004360BA" w:rsidP="004360BA">
      <w:pPr>
        <w:pStyle w:val="B1"/>
        <w:rPr>
          <w:b/>
          <w:bCs/>
        </w:rPr>
      </w:pPr>
      <w:r w:rsidRPr="00944F69">
        <w:rPr>
          <w:b/>
          <w:bCs/>
        </w:rPr>
        <w:t>UE</w:t>
      </w:r>
    </w:p>
    <w:p w14:paraId="6C080D71" w14:textId="77777777" w:rsidR="004360BA" w:rsidRPr="00944F69" w:rsidRDefault="004360BA" w:rsidP="004360BA">
      <w:pPr>
        <w:pStyle w:val="B2"/>
      </w:pPr>
      <w:r w:rsidRPr="00944F69">
        <w:t>Potentially key hierarchy depending on the outcome of KI#1.</w:t>
      </w:r>
    </w:p>
    <w:p w14:paraId="0BF88C4F" w14:textId="77777777" w:rsidR="004360BA" w:rsidRPr="00944F69" w:rsidRDefault="004360BA" w:rsidP="004360BA">
      <w:pPr>
        <w:pStyle w:val="B1"/>
        <w:rPr>
          <w:b/>
          <w:bCs/>
        </w:rPr>
      </w:pPr>
      <w:r w:rsidRPr="00944F69">
        <w:rPr>
          <w:b/>
          <w:bCs/>
        </w:rPr>
        <w:t>AMF</w:t>
      </w:r>
    </w:p>
    <w:p w14:paraId="592B67AC" w14:textId="77777777" w:rsidR="004360BA" w:rsidRPr="00944F69" w:rsidRDefault="004360BA" w:rsidP="004360BA">
      <w:pPr>
        <w:pStyle w:val="B2"/>
      </w:pPr>
      <w:r w:rsidRPr="00944F69">
        <w:t>Relay of potentially needed indicator for how the UE should derive keys. Relay of onboarding indicator.</w:t>
      </w:r>
    </w:p>
    <w:p w14:paraId="71351B6E" w14:textId="77777777" w:rsidR="004360BA" w:rsidRPr="00944F69" w:rsidRDefault="004360BA" w:rsidP="004360BA">
      <w:pPr>
        <w:pStyle w:val="B1"/>
        <w:rPr>
          <w:b/>
          <w:bCs/>
        </w:rPr>
      </w:pPr>
      <w:r w:rsidRPr="00944F69">
        <w:rPr>
          <w:b/>
          <w:bCs/>
        </w:rPr>
        <w:t>AUSF</w:t>
      </w:r>
    </w:p>
    <w:p w14:paraId="1D6A4506" w14:textId="77777777" w:rsidR="004360BA" w:rsidRPr="00944F69" w:rsidRDefault="004360BA" w:rsidP="004360BA">
      <w:pPr>
        <w:pStyle w:val="B2"/>
      </w:pPr>
      <w:r w:rsidRPr="00944F69">
        <w:t>AAA-P functionality in order to communicate with external party.</w:t>
      </w:r>
    </w:p>
    <w:p w14:paraId="10E6A69D" w14:textId="77777777" w:rsidR="004360BA" w:rsidRPr="00944F69" w:rsidRDefault="004360BA" w:rsidP="004360BA">
      <w:pPr>
        <w:pStyle w:val="B1"/>
        <w:rPr>
          <w:b/>
          <w:bCs/>
        </w:rPr>
      </w:pPr>
      <w:r w:rsidRPr="00944F69">
        <w:rPr>
          <w:b/>
          <w:bCs/>
        </w:rPr>
        <w:t>AAA-S</w:t>
      </w:r>
    </w:p>
    <w:p w14:paraId="33F027A4" w14:textId="18E5960F" w:rsidR="00B322C9" w:rsidRPr="00B322C9" w:rsidRDefault="004360BA" w:rsidP="00E90369">
      <w:r w:rsidRPr="00944F69">
        <w:t>Depends on if KI#1 decides the AAA-S should be 5G aware or not.</w:t>
      </w:r>
    </w:p>
    <w:p w14:paraId="3F6C3CAF" w14:textId="3ABA763F" w:rsidR="004360BA" w:rsidRPr="00944F69" w:rsidRDefault="004360BA" w:rsidP="004360BA">
      <w:pPr>
        <w:pStyle w:val="Heading3"/>
      </w:pPr>
      <w:bookmarkStart w:id="244" w:name="_Toc56501626"/>
      <w:r w:rsidRPr="00944F69">
        <w:t>6.</w:t>
      </w:r>
      <w:r w:rsidRPr="00E90369">
        <w:t>10</w:t>
      </w:r>
      <w:r w:rsidRPr="00944F69">
        <w:t>.4</w:t>
      </w:r>
      <w:r w:rsidRPr="00944F69">
        <w:tab/>
        <w:t>Evaluation</w:t>
      </w:r>
      <w:bookmarkEnd w:id="244"/>
    </w:p>
    <w:p w14:paraId="3660E602" w14:textId="77777777" w:rsidR="004360BA" w:rsidRPr="00944F69" w:rsidRDefault="004360BA" w:rsidP="004360BA">
      <w:pPr>
        <w:pStyle w:val="EditorsNote"/>
      </w:pPr>
      <w:r w:rsidRPr="00944F69">
        <w:t>Editor’s Note: Each solution should motivate how the potential security requirements of the key issues being addressed are fulfilled.</w:t>
      </w:r>
    </w:p>
    <w:p w14:paraId="610BC4C3" w14:textId="5118E64D" w:rsidR="008C73A8" w:rsidRPr="00944F69" w:rsidRDefault="008C73A8" w:rsidP="008C73A8">
      <w:pPr>
        <w:pStyle w:val="Heading2"/>
      </w:pPr>
      <w:bookmarkStart w:id="245" w:name="_Toc56501627"/>
      <w:r w:rsidRPr="00944F69">
        <w:t>6.</w:t>
      </w:r>
      <w:r w:rsidRPr="00E90369">
        <w:t>11</w:t>
      </w:r>
      <w:r w:rsidRPr="00944F69">
        <w:tab/>
        <w:t>Solution #</w:t>
      </w:r>
      <w:r w:rsidRPr="00E90369">
        <w:t>11</w:t>
      </w:r>
      <w:r w:rsidRPr="00944F69">
        <w:t>: Securing initial access by using primary authentication</w:t>
      </w:r>
      <w:bookmarkEnd w:id="245"/>
    </w:p>
    <w:p w14:paraId="1B88537F" w14:textId="00DF21A2" w:rsidR="008C73A8" w:rsidRPr="00944F69" w:rsidRDefault="008C73A8" w:rsidP="008C73A8">
      <w:pPr>
        <w:pStyle w:val="Heading3"/>
      </w:pPr>
      <w:bookmarkStart w:id="246" w:name="_Toc56501628"/>
      <w:r w:rsidRPr="00944F69">
        <w:t>6.</w:t>
      </w:r>
      <w:r w:rsidRPr="00E90369">
        <w:t>11</w:t>
      </w:r>
      <w:r w:rsidRPr="00944F69">
        <w:t>.1</w:t>
      </w:r>
      <w:r w:rsidRPr="00944F69">
        <w:tab/>
        <w:t>Introduction</w:t>
      </w:r>
      <w:bookmarkEnd w:id="246"/>
    </w:p>
    <w:p w14:paraId="57F7E83B" w14:textId="77777777" w:rsidR="008C73A8" w:rsidRPr="00944F69" w:rsidRDefault="008C73A8" w:rsidP="008C73A8">
      <w:r w:rsidRPr="00944F69">
        <w:t>This solution addresses key issue #4 (Securing initial access for UE onboarding between UE and SNPN).</w:t>
      </w:r>
    </w:p>
    <w:p w14:paraId="5C950902" w14:textId="77777777" w:rsidR="008C73A8" w:rsidRPr="00944F69" w:rsidRDefault="008C73A8" w:rsidP="008C73A8">
      <w:r w:rsidRPr="00944F69">
        <w:t>This solution describes a high-level framework for securing the initial access over the onboarding network (ON) by using primary authentication. Once the initial access is established, the UE uses this access to communicate with the provisioning server to receive the necessary SNPN credentials. The actual provisioning mechanisms are outside the scope of this solution.</w:t>
      </w:r>
    </w:p>
    <w:p w14:paraId="5C8768F1" w14:textId="2A615D9B" w:rsidR="008C73A8" w:rsidRPr="00944F69" w:rsidRDefault="008C73A8" w:rsidP="008C73A8">
      <w:pPr>
        <w:pStyle w:val="Heading3"/>
      </w:pPr>
      <w:bookmarkStart w:id="247" w:name="_Toc56501629"/>
      <w:r w:rsidRPr="00944F69">
        <w:t>6.</w:t>
      </w:r>
      <w:r w:rsidR="00C80DE5" w:rsidRPr="00E90369">
        <w:t>11</w:t>
      </w:r>
      <w:r w:rsidRPr="00944F69">
        <w:t>.2</w:t>
      </w:r>
      <w:r w:rsidRPr="00944F69">
        <w:tab/>
        <w:t>Solution details</w:t>
      </w:r>
      <w:bookmarkEnd w:id="247"/>
    </w:p>
    <w:p w14:paraId="51D1CFE0" w14:textId="77777777" w:rsidR="008C73A8" w:rsidRPr="00944F69" w:rsidRDefault="008C73A8" w:rsidP="008C73A8">
      <w:r w:rsidRPr="00944F69">
        <w:t>In this solution, it is assumed that the UE is provisioned with the necessary credentials (including Unique UE Identifier, Default UE credentials) by the Default Credential Server (DCS) so that the primary authentication can be performed between the UE and onboarding network/DCS. The actual method/processes used to configure this information in the UE is outside the scope of this solution.</w:t>
      </w:r>
    </w:p>
    <w:p w14:paraId="7920948C" w14:textId="77777777" w:rsidR="008C73A8" w:rsidRPr="00944F69" w:rsidRDefault="008C73A8" w:rsidP="008C73A8">
      <w:r w:rsidRPr="00944F69">
        <w:t xml:space="preserve">The following call-flow shows the entities and the high-level steps involved in the UE onboarding.  </w:t>
      </w:r>
    </w:p>
    <w:p w14:paraId="71EFA655" w14:textId="77777777" w:rsidR="008C73A8" w:rsidRPr="00944F69" w:rsidRDefault="008C73A8" w:rsidP="008C73A8"/>
    <w:p w14:paraId="11CD053D" w14:textId="77777777" w:rsidR="008C73A8" w:rsidRPr="00E90369" w:rsidRDefault="008C73A8" w:rsidP="00E90369">
      <w:pPr>
        <w:pStyle w:val="TH"/>
      </w:pPr>
      <w:r w:rsidRPr="00E90369">
        <w:object w:dxaOrig="16164" w:dyaOrig="12217" w14:anchorId="0110153F">
          <v:shape id="_x0000_i1045" type="#_x0000_t75" style="width:481.85pt;height:364.15pt" o:ole="">
            <v:imagedata r:id="rId40" o:title=""/>
          </v:shape>
          <o:OLEObject Type="Embed" ProgID="Visio.Drawing.15" ShapeID="_x0000_i1045" DrawAspect="Content" ObjectID="_1667215795" r:id="rId41"/>
        </w:object>
      </w:r>
    </w:p>
    <w:p w14:paraId="014EC078" w14:textId="71A1F8B5" w:rsidR="008C73A8" w:rsidRPr="00944F69" w:rsidRDefault="008C73A8" w:rsidP="008C73A8">
      <w:pPr>
        <w:pStyle w:val="TF"/>
      </w:pPr>
      <w:r w:rsidRPr="00944F69">
        <w:t>Figure 6.</w:t>
      </w:r>
      <w:r w:rsidR="00C80DE5" w:rsidRPr="00E90369">
        <w:t>11</w:t>
      </w:r>
      <w:r w:rsidRPr="00944F69">
        <w:t>.2.-1: Securing initial access for UE onboarding by re-using 5GS primary authentication</w:t>
      </w:r>
    </w:p>
    <w:p w14:paraId="453A5DC3" w14:textId="77777777" w:rsidR="008C73A8" w:rsidRPr="00944F69" w:rsidRDefault="008C73A8" w:rsidP="008C73A8">
      <w:pPr>
        <w:pStyle w:val="ListNumber2"/>
        <w:numPr>
          <w:ilvl w:val="0"/>
          <w:numId w:val="6"/>
        </w:numPr>
      </w:pPr>
      <w:r w:rsidRPr="00944F69">
        <w:t>The UE is pre-configured by the DCS with the necessary information (e.g., Unique UE Identifier, Default UE credentials) for the UE to register with an onboarding network (ON). In case AKA based credentials are used, they shall be stored on the UICC. In case of non-AKA credentials, the storage and handling of these non-AKA credentials within the UE are not in the scope of this solution. The UE is not configured with any SNPN credentials.</w:t>
      </w:r>
    </w:p>
    <w:p w14:paraId="6B2BD516" w14:textId="77777777" w:rsidR="008C73A8" w:rsidRPr="00944F69" w:rsidRDefault="008C73A8" w:rsidP="008C73A8">
      <w:pPr>
        <w:pStyle w:val="EditorsNote"/>
        <w:ind w:left="284" w:firstLine="0"/>
      </w:pPr>
      <w:r w:rsidRPr="00944F69">
        <w:t>Editor’s Note: Security implications of UE information pre-configuration, e.g. UE identity, authentication method, in ON regarding to the trust relationship between ON, DCS owner and PS owner is FFS</w:t>
      </w:r>
    </w:p>
    <w:p w14:paraId="0B9A8ABB" w14:textId="77777777" w:rsidR="008C73A8" w:rsidRPr="00944F69" w:rsidRDefault="008C73A8" w:rsidP="008C73A8">
      <w:pPr>
        <w:pStyle w:val="ListNumber2"/>
        <w:numPr>
          <w:ilvl w:val="0"/>
          <w:numId w:val="6"/>
        </w:numPr>
      </w:pPr>
      <w:r w:rsidRPr="00944F69">
        <w:t>UE discovers and performs onboarding network selection.</w:t>
      </w:r>
    </w:p>
    <w:p w14:paraId="42C8E467" w14:textId="77777777" w:rsidR="008C73A8" w:rsidRPr="00944F69" w:rsidRDefault="008C73A8" w:rsidP="008C73A8">
      <w:pPr>
        <w:pStyle w:val="ListNumber2"/>
        <w:numPr>
          <w:ilvl w:val="0"/>
          <w:numId w:val="6"/>
        </w:numPr>
      </w:pPr>
      <w:r w:rsidRPr="00944F69">
        <w:t xml:space="preserve"> UE sends the Registration Request to the onboarding network. The request includes the UE identifier. In case of AKA based credentials, UE identifier is set to the SUCI as specified in TS 33.501 [2]. In case of non-AKA based credentials, the UE identifier shall be in NAI format, in which case UE identifier privacy, if required, is provided by the selected EAP authentication method.</w:t>
      </w:r>
    </w:p>
    <w:p w14:paraId="2FEF0D4C" w14:textId="77777777" w:rsidR="008C73A8" w:rsidRPr="00944F69" w:rsidRDefault="008C73A8" w:rsidP="008C73A8">
      <w:pPr>
        <w:pStyle w:val="ListNumber2"/>
        <w:numPr>
          <w:ilvl w:val="0"/>
          <w:numId w:val="6"/>
        </w:numPr>
      </w:pPr>
      <w:r w:rsidRPr="00944F69">
        <w:t>Based on the received UE identifier, the ON selects the authentication method, which can be either AKA-based (5G AKA or EAP-AKA’) or non-AKA-based (e.g., EAP-TLS or EAP-TTLS). In case of non-AKA based method, the selected EAP method shall be key-generating EAP method that provides mutual authentication.</w:t>
      </w:r>
    </w:p>
    <w:p w14:paraId="00DDFA33" w14:textId="77777777" w:rsidR="008C73A8" w:rsidRPr="00944F69" w:rsidRDefault="008C73A8" w:rsidP="008C73A8">
      <w:pPr>
        <w:pStyle w:val="EditorsNote"/>
      </w:pPr>
      <w:r w:rsidRPr="00944F69">
        <w:t>Editor’s Note: How the ON selects the authentication method is FFS.</w:t>
      </w:r>
    </w:p>
    <w:p w14:paraId="5ED424FB" w14:textId="77777777" w:rsidR="008C73A8" w:rsidRPr="00944F69" w:rsidRDefault="008C73A8" w:rsidP="008C73A8">
      <w:pPr>
        <w:pStyle w:val="ListNumber2"/>
        <w:numPr>
          <w:ilvl w:val="0"/>
          <w:numId w:val="6"/>
        </w:numPr>
      </w:pPr>
      <w:r w:rsidRPr="00944F69">
        <w:t>The ON interacts with the DCS in order to perform primary authentication. Once the primary authentication is successful, the UE and the ON end up establishing K</w:t>
      </w:r>
      <w:r w:rsidRPr="00944F69">
        <w:rPr>
          <w:vertAlign w:val="subscript"/>
        </w:rPr>
        <w:t>AUSF</w:t>
      </w:r>
      <w:r w:rsidRPr="00944F69">
        <w:t>, from which the rest of the keys in the 5GS key hierarchy are derived as specified in TS 33.501 [2]. At the end of this step, in case UE subscriber privacy is in force, the DCS also provides the UE’s SUPI (i.e., UE permanent identifier) to the ON.</w:t>
      </w:r>
    </w:p>
    <w:p w14:paraId="0B9BA2B4" w14:textId="77777777" w:rsidR="008C73A8" w:rsidRPr="00944F69" w:rsidRDefault="008C73A8" w:rsidP="008C73A8">
      <w:pPr>
        <w:pStyle w:val="EditorsNote"/>
      </w:pPr>
      <w:r w:rsidRPr="00944F69">
        <w:t>Editor’s Note: How to establish the K</w:t>
      </w:r>
      <w:r w:rsidRPr="00944F69">
        <w:rPr>
          <w:vertAlign w:val="subscript"/>
        </w:rPr>
        <w:t>AUSF</w:t>
      </w:r>
      <w:r w:rsidRPr="00944F69">
        <w:t xml:space="preserve"> between UE and ON is FFS.</w:t>
      </w:r>
    </w:p>
    <w:p w14:paraId="6CBD9972" w14:textId="77777777" w:rsidR="008C73A8" w:rsidRPr="00944F69" w:rsidRDefault="008C73A8" w:rsidP="008C73A8">
      <w:pPr>
        <w:pStyle w:val="EditorsNote"/>
      </w:pPr>
      <w:r w:rsidRPr="00944F69">
        <w:lastRenderedPageBreak/>
        <w:t xml:space="preserve">Editor’s Note: The privacy implication of disclosing </w:t>
      </w:r>
      <w:r w:rsidRPr="00944F69">
        <w:rPr>
          <w:sz w:val="22"/>
          <w:szCs w:val="22"/>
        </w:rPr>
        <w:t>the permanent UE identifier to the ON is FFS</w:t>
      </w:r>
      <w:r w:rsidRPr="00944F69">
        <w:t>.</w:t>
      </w:r>
    </w:p>
    <w:p w14:paraId="40B4A43F" w14:textId="77777777" w:rsidR="008C73A8" w:rsidRPr="00944F69" w:rsidRDefault="008C73A8" w:rsidP="008C73A8">
      <w:pPr>
        <w:pStyle w:val="ListNumber2"/>
        <w:numPr>
          <w:ilvl w:val="0"/>
          <w:numId w:val="6"/>
        </w:numPr>
      </w:pPr>
      <w:r w:rsidRPr="00944F69">
        <w:t>NAS SMC is performed between the UE and the ON, establishing NAS security.</w:t>
      </w:r>
    </w:p>
    <w:p w14:paraId="6D0DEC36" w14:textId="77777777" w:rsidR="008C73A8" w:rsidRPr="00944F69" w:rsidRDefault="008C73A8" w:rsidP="008C73A8">
      <w:pPr>
        <w:pStyle w:val="ListNumber2"/>
        <w:numPr>
          <w:ilvl w:val="0"/>
          <w:numId w:val="6"/>
        </w:numPr>
      </w:pPr>
      <w:r w:rsidRPr="00944F69">
        <w:t>After the successful NAS SMC, ON sends Registration Accept to the UE.</w:t>
      </w:r>
    </w:p>
    <w:p w14:paraId="4A2BBFF7" w14:textId="77777777" w:rsidR="008C73A8" w:rsidRPr="00944F69" w:rsidRDefault="008C73A8" w:rsidP="008C73A8">
      <w:pPr>
        <w:pStyle w:val="ListNumber2"/>
        <w:numPr>
          <w:ilvl w:val="0"/>
          <w:numId w:val="6"/>
        </w:numPr>
      </w:pPr>
      <w:r w:rsidRPr="00944F69">
        <w:t>The UE is now ready to securely access the Provisioning Server. The Provisioning Server securely provisions the SNPN credentials. The provisioning of SNPN credentials may be Control Plane based or User Plane based. The actual provisioning method or protocol is outside the scope of this solution.</w:t>
      </w:r>
    </w:p>
    <w:p w14:paraId="0B703363" w14:textId="77777777" w:rsidR="008C73A8" w:rsidRPr="00944F69" w:rsidRDefault="008C73A8" w:rsidP="008C73A8">
      <w:pPr>
        <w:pStyle w:val="EditorsNote"/>
        <w:ind w:left="0" w:firstLine="0"/>
      </w:pPr>
      <w:r w:rsidRPr="00944F69">
        <w:t>Editor’s Note: How to protect the provisioning procedure via Control Plane regarding to the trust relationship between ON and PS owner’s domain is FFS.</w:t>
      </w:r>
    </w:p>
    <w:p w14:paraId="6A700978" w14:textId="77777777" w:rsidR="008C73A8" w:rsidRPr="00944F69" w:rsidRDefault="008C73A8" w:rsidP="008C73A8">
      <w:pPr>
        <w:pStyle w:val="ListNumber2"/>
        <w:numPr>
          <w:ilvl w:val="0"/>
          <w:numId w:val="6"/>
        </w:numPr>
      </w:pPr>
      <w:r w:rsidRPr="00944F69">
        <w:t>Once the provisioning of SNPN credentials is completed, the UE de-registers from the ON.</w:t>
      </w:r>
    </w:p>
    <w:p w14:paraId="67283CBF" w14:textId="77777777" w:rsidR="008C73A8" w:rsidRPr="00944F69" w:rsidRDefault="008C73A8" w:rsidP="008C73A8">
      <w:pPr>
        <w:pStyle w:val="ListNumber2"/>
        <w:numPr>
          <w:ilvl w:val="0"/>
          <w:numId w:val="6"/>
        </w:numPr>
      </w:pPr>
      <w:r w:rsidRPr="00944F69">
        <w:t>Using the provisioned SNPN credentials, the UE is now ready to register to the SNPN.</w:t>
      </w:r>
    </w:p>
    <w:p w14:paraId="0DAF6AC5" w14:textId="77777777" w:rsidR="008C73A8" w:rsidRPr="00944F69" w:rsidRDefault="008C73A8" w:rsidP="008C73A8"/>
    <w:p w14:paraId="1D9FB2F4" w14:textId="6DCF2C1D" w:rsidR="008C73A8" w:rsidRPr="00944F69" w:rsidRDefault="008C73A8" w:rsidP="008C73A8">
      <w:pPr>
        <w:pStyle w:val="Heading3"/>
      </w:pPr>
      <w:bookmarkStart w:id="248" w:name="_Toc56501630"/>
      <w:r w:rsidRPr="00944F69">
        <w:t>6.</w:t>
      </w:r>
      <w:r w:rsidR="00214F06" w:rsidRPr="00944F69">
        <w:t>11</w:t>
      </w:r>
      <w:r w:rsidRPr="00944F69">
        <w:t>.3</w:t>
      </w:r>
      <w:r w:rsidRPr="00944F69">
        <w:tab/>
        <w:t>System impact</w:t>
      </w:r>
      <w:bookmarkEnd w:id="248"/>
    </w:p>
    <w:p w14:paraId="12A0F4A3" w14:textId="77777777" w:rsidR="008C73A8" w:rsidRPr="00944F69" w:rsidRDefault="008C73A8" w:rsidP="008C73A8">
      <w:r w:rsidRPr="00944F69">
        <w:t>Though this solution reuses the existing 5GS security mechanisms specified in TS 33.501 [2], enhancements to 5GS are needed so that the 5GC (as an onboarding network) can interface with the DCS in order to perform primary authentication. The conclusion(s) from Key Issue #1 can be reused for these enhancements such that the DCS is the external entity that hosts the credentials used for primary authentication necessary for the initial access.</w:t>
      </w:r>
    </w:p>
    <w:p w14:paraId="43D5DB52" w14:textId="1359DEAC" w:rsidR="008C73A8" w:rsidRPr="00944F69" w:rsidRDefault="008C73A8" w:rsidP="008C73A8">
      <w:pPr>
        <w:pStyle w:val="Heading3"/>
      </w:pPr>
      <w:bookmarkStart w:id="249" w:name="_Toc56501631"/>
      <w:r w:rsidRPr="00944F69">
        <w:t>6.</w:t>
      </w:r>
      <w:r w:rsidR="00214F06" w:rsidRPr="00944F69">
        <w:t>11</w:t>
      </w:r>
      <w:r w:rsidRPr="00944F69">
        <w:t>.4</w:t>
      </w:r>
      <w:r w:rsidRPr="00944F69">
        <w:tab/>
        <w:t>Evaluation</w:t>
      </w:r>
      <w:bookmarkEnd w:id="249"/>
    </w:p>
    <w:p w14:paraId="7E4BA4EA" w14:textId="77777777" w:rsidR="008C73A8" w:rsidRDefault="008C73A8" w:rsidP="008C73A8">
      <w:r w:rsidRPr="00944F69">
        <w:t>TBD.</w:t>
      </w:r>
      <w:r>
        <w:t xml:space="preserve"> </w:t>
      </w:r>
    </w:p>
    <w:p w14:paraId="7554421B" w14:textId="77777777" w:rsidR="009A1B42" w:rsidRPr="0062098A" w:rsidRDefault="009A1B42" w:rsidP="009A1B42"/>
    <w:p w14:paraId="0A083AD1" w14:textId="77777777" w:rsidR="00CD0595" w:rsidRDefault="00CD0595" w:rsidP="00CD0595">
      <w:pPr>
        <w:pStyle w:val="Heading2"/>
      </w:pPr>
      <w:bookmarkStart w:id="250" w:name="_Toc513475452"/>
      <w:bookmarkStart w:id="251" w:name="_Toc48930869"/>
      <w:bookmarkStart w:id="252" w:name="_Toc49376118"/>
      <w:bookmarkStart w:id="253" w:name="_Toc56501632"/>
      <w:r>
        <w:t>6.Y</w:t>
      </w:r>
      <w:r>
        <w:tab/>
        <w:t>Solution #Y: &lt;Solution Name&gt;</w:t>
      </w:r>
      <w:bookmarkEnd w:id="250"/>
      <w:bookmarkEnd w:id="251"/>
      <w:bookmarkEnd w:id="252"/>
      <w:bookmarkEnd w:id="253"/>
    </w:p>
    <w:p w14:paraId="78C51A19" w14:textId="77777777" w:rsidR="00CD0595" w:rsidRDefault="00CD0595" w:rsidP="00CD0595">
      <w:pPr>
        <w:pStyle w:val="Heading3"/>
      </w:pPr>
      <w:bookmarkStart w:id="254" w:name="_Toc513475453"/>
      <w:bookmarkStart w:id="255" w:name="_Toc48930870"/>
      <w:bookmarkStart w:id="256" w:name="_Toc49376119"/>
      <w:bookmarkStart w:id="257" w:name="_Toc56501633"/>
      <w:r>
        <w:t>6.Y.1</w:t>
      </w:r>
      <w:r>
        <w:tab/>
        <w:t>Introduction</w:t>
      </w:r>
      <w:bookmarkEnd w:id="254"/>
      <w:bookmarkEnd w:id="255"/>
      <w:bookmarkEnd w:id="256"/>
      <w:bookmarkEnd w:id="257"/>
    </w:p>
    <w:p w14:paraId="3C87176F" w14:textId="77777777" w:rsidR="00CD0595" w:rsidRDefault="00CD0595" w:rsidP="00CD0595">
      <w:pPr>
        <w:pStyle w:val="EditorsNote"/>
      </w:pPr>
      <w:r>
        <w:t>Editor’s Note: Each solution should list the key issues being addressed.</w:t>
      </w:r>
    </w:p>
    <w:p w14:paraId="259ADBF6" w14:textId="4B548E06" w:rsidR="00CD0595" w:rsidRDefault="00CD0595" w:rsidP="00CD0595">
      <w:pPr>
        <w:pStyle w:val="Heading3"/>
      </w:pPr>
      <w:bookmarkStart w:id="258" w:name="_Toc513475454"/>
      <w:bookmarkStart w:id="259" w:name="_Toc48930871"/>
      <w:bookmarkStart w:id="260" w:name="_Toc49376120"/>
      <w:bookmarkStart w:id="261" w:name="_Toc56501634"/>
      <w:r>
        <w:t>6.Y.2</w:t>
      </w:r>
      <w:r>
        <w:tab/>
        <w:t>Solution details</w:t>
      </w:r>
      <w:bookmarkEnd w:id="258"/>
      <w:bookmarkEnd w:id="259"/>
      <w:bookmarkEnd w:id="260"/>
      <w:bookmarkEnd w:id="261"/>
    </w:p>
    <w:p w14:paraId="05D94876" w14:textId="07B31196" w:rsidR="00CD0595" w:rsidRDefault="00D01F31" w:rsidP="00CD0595">
      <w:pPr>
        <w:pStyle w:val="Heading3"/>
      </w:pPr>
      <w:bookmarkStart w:id="262" w:name="_Toc48930872"/>
      <w:bookmarkStart w:id="263" w:name="_Toc49376121"/>
      <w:bookmarkStart w:id="264" w:name="_Toc56501635"/>
      <w:r>
        <w:t>6.Y.3</w:t>
      </w:r>
      <w:r>
        <w:tab/>
        <w:t xml:space="preserve">System </w:t>
      </w:r>
      <w:r w:rsidR="00FB0667">
        <w:t>i</w:t>
      </w:r>
      <w:r>
        <w:t>mpact</w:t>
      </w:r>
      <w:bookmarkEnd w:id="262"/>
      <w:bookmarkEnd w:id="263"/>
      <w:bookmarkEnd w:id="264"/>
    </w:p>
    <w:p w14:paraId="6F4E4313" w14:textId="22919603" w:rsidR="00D01F31" w:rsidRPr="00D01F31" w:rsidRDefault="00D01F31" w:rsidP="00D01F31">
      <w:pPr>
        <w:pStyle w:val="EditorsNote"/>
      </w:pPr>
      <w:r>
        <w:t xml:space="preserve">Editor’s Note: Each solution should </w:t>
      </w:r>
      <w:r w:rsidR="007E3EBD">
        <w:t>clearly list which entities need new functionality</w:t>
      </w:r>
      <w:r w:rsidR="00F71484">
        <w:t xml:space="preserve"> and what functionality they need</w:t>
      </w:r>
      <w:r w:rsidR="007E3EBD">
        <w:t xml:space="preserve"> for the provided solution to work.</w:t>
      </w:r>
    </w:p>
    <w:p w14:paraId="40F52FA7" w14:textId="3A1C46C8" w:rsidR="00CD0595" w:rsidRDefault="00CD0595" w:rsidP="00CD0595">
      <w:pPr>
        <w:pStyle w:val="Heading3"/>
      </w:pPr>
      <w:bookmarkStart w:id="265" w:name="_Toc513475455"/>
      <w:bookmarkStart w:id="266" w:name="_Toc48930873"/>
      <w:bookmarkStart w:id="267" w:name="_Toc49376122"/>
      <w:bookmarkStart w:id="268" w:name="_Toc56501636"/>
      <w:r>
        <w:t>6.Y.4</w:t>
      </w:r>
      <w:r>
        <w:tab/>
        <w:t>Evaluation</w:t>
      </w:r>
      <w:bookmarkEnd w:id="265"/>
      <w:bookmarkEnd w:id="266"/>
      <w:bookmarkEnd w:id="267"/>
      <w:bookmarkEnd w:id="268"/>
    </w:p>
    <w:p w14:paraId="1931F7DB" w14:textId="77777777" w:rsidR="00CD0595" w:rsidRDefault="00CD0595" w:rsidP="00CD0595">
      <w:pPr>
        <w:pStyle w:val="EditorsNote"/>
      </w:pPr>
      <w:r>
        <w:t>Editor’s Note: Each solution should motivate how the potential security requirements of the key issues being addressed are fulfilled.</w:t>
      </w:r>
    </w:p>
    <w:p w14:paraId="2CFE4C66" w14:textId="77777777" w:rsidR="00CD0595" w:rsidRDefault="00CD0595" w:rsidP="00CD0595">
      <w:pPr>
        <w:pStyle w:val="Heading1"/>
      </w:pPr>
      <w:bookmarkStart w:id="269" w:name="_Toc513475456"/>
      <w:bookmarkStart w:id="270" w:name="_Toc48930874"/>
      <w:bookmarkStart w:id="271" w:name="_Toc49376123"/>
      <w:bookmarkStart w:id="272" w:name="_Toc56501637"/>
      <w:r>
        <w:t>7</w:t>
      </w:r>
      <w:r>
        <w:tab/>
        <w:t>Conclusions</w:t>
      </w:r>
      <w:bookmarkEnd w:id="269"/>
      <w:bookmarkEnd w:id="270"/>
      <w:bookmarkEnd w:id="271"/>
      <w:bookmarkEnd w:id="272"/>
    </w:p>
    <w:p w14:paraId="32C5B59B" w14:textId="77777777" w:rsidR="00CD0595" w:rsidRDefault="00CD0595" w:rsidP="00CD0595">
      <w:pPr>
        <w:pStyle w:val="EditorsNote"/>
      </w:pPr>
      <w:r>
        <w:t>Editor’s Note: This clause contains the agreed conclusions that will form the basis for any normative work.</w:t>
      </w:r>
    </w:p>
    <w:p w14:paraId="46A791C2" w14:textId="0787BEF9" w:rsidR="003C3971" w:rsidRDefault="00080512" w:rsidP="00F92A30">
      <w:pPr>
        <w:pStyle w:val="Heading8"/>
      </w:pPr>
      <w:bookmarkStart w:id="273" w:name="_Toc48930875"/>
      <w:bookmarkStart w:id="274" w:name="_Toc49376124"/>
      <w:bookmarkStart w:id="275" w:name="_Toc56501638"/>
      <w:r w:rsidRPr="004D3578">
        <w:lastRenderedPageBreak/>
        <w:t xml:space="preserve">Annex </w:t>
      </w:r>
      <w:r w:rsidR="009E6903">
        <w:t>A</w:t>
      </w:r>
      <w:r w:rsidRPr="004D3578">
        <w:t xml:space="preserve"> (informative):</w:t>
      </w:r>
      <w:r w:rsidRPr="004D3578">
        <w:br/>
        <w:t>Change history</w:t>
      </w:r>
      <w:bookmarkStart w:id="276" w:name="historyclause"/>
      <w:bookmarkEnd w:id="273"/>
      <w:bookmarkEnd w:id="274"/>
      <w:bookmarkEnd w:id="275"/>
      <w:bookmarkEnd w:id="276"/>
    </w:p>
    <w:p w14:paraId="258F8A55" w14:textId="77777777" w:rsidR="00054A22" w:rsidRPr="00235394" w:rsidRDefault="00054A22"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29310057" w14:textId="77777777" w:rsidTr="00C72833">
        <w:trPr>
          <w:cantSplit/>
        </w:trPr>
        <w:tc>
          <w:tcPr>
            <w:tcW w:w="9639" w:type="dxa"/>
            <w:gridSpan w:val="8"/>
            <w:tcBorders>
              <w:bottom w:val="nil"/>
            </w:tcBorders>
            <w:shd w:val="solid" w:color="FFFFFF" w:fill="auto"/>
          </w:tcPr>
          <w:p w14:paraId="0EBAA3F7" w14:textId="77777777" w:rsidR="003C3971" w:rsidRPr="00235394" w:rsidRDefault="003C3971" w:rsidP="00C72833">
            <w:pPr>
              <w:pStyle w:val="TAL"/>
              <w:jc w:val="center"/>
              <w:rPr>
                <w:b/>
                <w:sz w:val="16"/>
              </w:rPr>
            </w:pPr>
            <w:r w:rsidRPr="00235394">
              <w:rPr>
                <w:b/>
              </w:rPr>
              <w:t>Change history</w:t>
            </w:r>
          </w:p>
        </w:tc>
      </w:tr>
      <w:tr w:rsidR="003C3971" w:rsidRPr="00235394" w14:paraId="6F40679A" w14:textId="77777777" w:rsidTr="00C72833">
        <w:tc>
          <w:tcPr>
            <w:tcW w:w="800" w:type="dxa"/>
            <w:shd w:val="pct10" w:color="auto" w:fill="FFFFFF"/>
          </w:tcPr>
          <w:p w14:paraId="57E6D9A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4E37CF07" w14:textId="77777777" w:rsidR="003C3971" w:rsidRPr="00235394" w:rsidRDefault="00DF2B1F" w:rsidP="00C72833">
            <w:pPr>
              <w:pStyle w:val="TAL"/>
              <w:rPr>
                <w:b/>
                <w:sz w:val="16"/>
              </w:rPr>
            </w:pPr>
            <w:r>
              <w:rPr>
                <w:b/>
                <w:sz w:val="16"/>
              </w:rPr>
              <w:t>Meeting</w:t>
            </w:r>
          </w:p>
        </w:tc>
        <w:tc>
          <w:tcPr>
            <w:tcW w:w="1094" w:type="dxa"/>
            <w:shd w:val="pct10" w:color="auto" w:fill="FFFFFF"/>
          </w:tcPr>
          <w:p w14:paraId="4E0E1BB4"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E49B245"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C48A76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A4C00CD" w14:textId="77777777" w:rsidR="003C3971" w:rsidRPr="00235394" w:rsidRDefault="003C3971" w:rsidP="00C72833">
            <w:pPr>
              <w:pStyle w:val="TAL"/>
              <w:rPr>
                <w:b/>
                <w:sz w:val="16"/>
              </w:rPr>
            </w:pPr>
            <w:r>
              <w:rPr>
                <w:b/>
                <w:sz w:val="16"/>
              </w:rPr>
              <w:t>Cat</w:t>
            </w:r>
          </w:p>
        </w:tc>
        <w:tc>
          <w:tcPr>
            <w:tcW w:w="4962" w:type="dxa"/>
            <w:shd w:val="pct10" w:color="auto" w:fill="FFFFFF"/>
          </w:tcPr>
          <w:p w14:paraId="60C78A25"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20B86D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6038DA0" w14:textId="77777777" w:rsidTr="00E2305F">
        <w:tc>
          <w:tcPr>
            <w:tcW w:w="800" w:type="dxa"/>
            <w:shd w:val="solid" w:color="FFFFFF" w:fill="auto"/>
          </w:tcPr>
          <w:p w14:paraId="14D37110" w14:textId="77777777" w:rsidR="003C3971" w:rsidRPr="006B0D02" w:rsidRDefault="009E6903" w:rsidP="00C72833">
            <w:pPr>
              <w:pStyle w:val="TAC"/>
              <w:rPr>
                <w:sz w:val="16"/>
                <w:szCs w:val="16"/>
              </w:rPr>
            </w:pPr>
            <w:r>
              <w:rPr>
                <w:sz w:val="16"/>
                <w:szCs w:val="16"/>
              </w:rPr>
              <w:t>2020-08</w:t>
            </w:r>
          </w:p>
        </w:tc>
        <w:tc>
          <w:tcPr>
            <w:tcW w:w="800" w:type="dxa"/>
            <w:shd w:val="solid" w:color="FFFFFF" w:fill="auto"/>
          </w:tcPr>
          <w:p w14:paraId="0EA53EDE" w14:textId="77777777" w:rsidR="003C3971" w:rsidRPr="006B0D02" w:rsidRDefault="009E6903" w:rsidP="00C72833">
            <w:pPr>
              <w:pStyle w:val="TAC"/>
              <w:rPr>
                <w:sz w:val="16"/>
                <w:szCs w:val="16"/>
              </w:rPr>
            </w:pPr>
            <w:r>
              <w:rPr>
                <w:sz w:val="16"/>
                <w:szCs w:val="16"/>
              </w:rPr>
              <w:t>SA3#100-e</w:t>
            </w:r>
          </w:p>
        </w:tc>
        <w:tc>
          <w:tcPr>
            <w:tcW w:w="1094" w:type="dxa"/>
            <w:shd w:val="clear" w:color="auto" w:fill="auto"/>
          </w:tcPr>
          <w:p w14:paraId="74698C22" w14:textId="0D2DCBBA" w:rsidR="003C3971" w:rsidRPr="00E2305F" w:rsidRDefault="009E6903" w:rsidP="00C72833">
            <w:pPr>
              <w:pStyle w:val="TAC"/>
              <w:rPr>
                <w:sz w:val="16"/>
                <w:szCs w:val="16"/>
              </w:rPr>
            </w:pPr>
            <w:r w:rsidRPr="00E2305F">
              <w:rPr>
                <w:sz w:val="16"/>
                <w:szCs w:val="16"/>
              </w:rPr>
              <w:t>S3-20</w:t>
            </w:r>
            <w:r w:rsidR="003226B0" w:rsidRPr="00E2305F">
              <w:rPr>
                <w:sz w:val="16"/>
                <w:szCs w:val="16"/>
              </w:rPr>
              <w:t>1582</w:t>
            </w:r>
          </w:p>
        </w:tc>
        <w:tc>
          <w:tcPr>
            <w:tcW w:w="425" w:type="dxa"/>
            <w:shd w:val="solid" w:color="FFFFFF" w:fill="auto"/>
          </w:tcPr>
          <w:p w14:paraId="1031EB1E" w14:textId="77777777" w:rsidR="003C3971" w:rsidRPr="006B0D02" w:rsidRDefault="003C3971" w:rsidP="00C72833">
            <w:pPr>
              <w:pStyle w:val="TAL"/>
              <w:rPr>
                <w:sz w:val="16"/>
                <w:szCs w:val="16"/>
              </w:rPr>
            </w:pPr>
          </w:p>
        </w:tc>
        <w:tc>
          <w:tcPr>
            <w:tcW w:w="425" w:type="dxa"/>
            <w:shd w:val="solid" w:color="FFFFFF" w:fill="auto"/>
          </w:tcPr>
          <w:p w14:paraId="66158DA0" w14:textId="77777777" w:rsidR="003C3971" w:rsidRPr="006B0D02" w:rsidRDefault="003C3971" w:rsidP="00C72833">
            <w:pPr>
              <w:pStyle w:val="TAR"/>
              <w:rPr>
                <w:sz w:val="16"/>
                <w:szCs w:val="16"/>
              </w:rPr>
            </w:pPr>
          </w:p>
        </w:tc>
        <w:tc>
          <w:tcPr>
            <w:tcW w:w="425" w:type="dxa"/>
            <w:shd w:val="solid" w:color="FFFFFF" w:fill="auto"/>
          </w:tcPr>
          <w:p w14:paraId="63E72803" w14:textId="77777777" w:rsidR="003C3971" w:rsidRPr="006B0D02" w:rsidRDefault="003C3971" w:rsidP="00C72833">
            <w:pPr>
              <w:pStyle w:val="TAC"/>
              <w:rPr>
                <w:sz w:val="16"/>
                <w:szCs w:val="16"/>
              </w:rPr>
            </w:pPr>
          </w:p>
        </w:tc>
        <w:tc>
          <w:tcPr>
            <w:tcW w:w="4962" w:type="dxa"/>
            <w:shd w:val="solid" w:color="FFFFFF" w:fill="auto"/>
          </w:tcPr>
          <w:p w14:paraId="35F6E2B7" w14:textId="77777777" w:rsidR="003C3971" w:rsidRPr="006B0D02" w:rsidRDefault="009E6903" w:rsidP="00C72833">
            <w:pPr>
              <w:pStyle w:val="TAL"/>
              <w:rPr>
                <w:sz w:val="16"/>
                <w:szCs w:val="16"/>
              </w:rPr>
            </w:pPr>
            <w:r>
              <w:rPr>
                <w:sz w:val="16"/>
                <w:szCs w:val="16"/>
              </w:rPr>
              <w:t>TR Skeleton</w:t>
            </w:r>
          </w:p>
        </w:tc>
        <w:tc>
          <w:tcPr>
            <w:tcW w:w="708" w:type="dxa"/>
            <w:shd w:val="solid" w:color="FFFFFF" w:fill="auto"/>
          </w:tcPr>
          <w:p w14:paraId="5B646856" w14:textId="77777777" w:rsidR="003C3971" w:rsidRPr="007D6048" w:rsidRDefault="009E6903" w:rsidP="00C72833">
            <w:pPr>
              <w:pStyle w:val="TAC"/>
              <w:rPr>
                <w:sz w:val="16"/>
                <w:szCs w:val="16"/>
              </w:rPr>
            </w:pPr>
            <w:r>
              <w:rPr>
                <w:sz w:val="16"/>
                <w:szCs w:val="16"/>
              </w:rPr>
              <w:t>0.0.0</w:t>
            </w:r>
          </w:p>
        </w:tc>
      </w:tr>
      <w:tr w:rsidR="009164C9" w:rsidRPr="006B0D02" w14:paraId="080232BA" w14:textId="77777777" w:rsidTr="00E2305F">
        <w:tc>
          <w:tcPr>
            <w:tcW w:w="800" w:type="dxa"/>
            <w:shd w:val="solid" w:color="FFFFFF" w:fill="auto"/>
          </w:tcPr>
          <w:p w14:paraId="1BFC6770" w14:textId="705D97A4" w:rsidR="009164C9" w:rsidRDefault="009164C9" w:rsidP="00C72833">
            <w:pPr>
              <w:pStyle w:val="TAC"/>
              <w:rPr>
                <w:sz w:val="16"/>
                <w:szCs w:val="16"/>
              </w:rPr>
            </w:pPr>
            <w:r>
              <w:rPr>
                <w:sz w:val="16"/>
                <w:szCs w:val="16"/>
              </w:rPr>
              <w:t>2020-08</w:t>
            </w:r>
          </w:p>
        </w:tc>
        <w:tc>
          <w:tcPr>
            <w:tcW w:w="800" w:type="dxa"/>
            <w:shd w:val="solid" w:color="FFFFFF" w:fill="auto"/>
          </w:tcPr>
          <w:p w14:paraId="3D18F10E" w14:textId="18F2DBF7" w:rsidR="009164C9" w:rsidRDefault="003226B0" w:rsidP="00C72833">
            <w:pPr>
              <w:pStyle w:val="TAC"/>
              <w:rPr>
                <w:sz w:val="16"/>
                <w:szCs w:val="16"/>
              </w:rPr>
            </w:pPr>
            <w:r>
              <w:rPr>
                <w:sz w:val="16"/>
                <w:szCs w:val="16"/>
              </w:rPr>
              <w:t>S</w:t>
            </w:r>
            <w:r w:rsidR="00EE3E9C">
              <w:rPr>
                <w:sz w:val="16"/>
                <w:szCs w:val="16"/>
              </w:rPr>
              <w:t>A</w:t>
            </w:r>
            <w:r>
              <w:rPr>
                <w:sz w:val="16"/>
                <w:szCs w:val="16"/>
              </w:rPr>
              <w:t>3#100-e</w:t>
            </w:r>
          </w:p>
        </w:tc>
        <w:tc>
          <w:tcPr>
            <w:tcW w:w="1094" w:type="dxa"/>
            <w:shd w:val="clear" w:color="auto" w:fill="auto"/>
          </w:tcPr>
          <w:p w14:paraId="00E476DD" w14:textId="67F6475E" w:rsidR="009164C9" w:rsidRPr="00E2305F" w:rsidRDefault="003226B0" w:rsidP="00C72833">
            <w:pPr>
              <w:pStyle w:val="TAC"/>
              <w:rPr>
                <w:sz w:val="16"/>
                <w:szCs w:val="16"/>
              </w:rPr>
            </w:pPr>
            <w:r w:rsidRPr="00E2305F">
              <w:rPr>
                <w:sz w:val="16"/>
                <w:szCs w:val="16"/>
              </w:rPr>
              <w:t>S3-202068</w:t>
            </w:r>
          </w:p>
        </w:tc>
        <w:tc>
          <w:tcPr>
            <w:tcW w:w="425" w:type="dxa"/>
            <w:shd w:val="solid" w:color="FFFFFF" w:fill="auto"/>
          </w:tcPr>
          <w:p w14:paraId="57B0A86B" w14:textId="77777777" w:rsidR="009164C9" w:rsidRPr="006B0D02" w:rsidRDefault="009164C9" w:rsidP="00C72833">
            <w:pPr>
              <w:pStyle w:val="TAL"/>
              <w:rPr>
                <w:sz w:val="16"/>
                <w:szCs w:val="16"/>
              </w:rPr>
            </w:pPr>
          </w:p>
        </w:tc>
        <w:tc>
          <w:tcPr>
            <w:tcW w:w="425" w:type="dxa"/>
            <w:shd w:val="solid" w:color="FFFFFF" w:fill="auto"/>
          </w:tcPr>
          <w:p w14:paraId="2F39EA30" w14:textId="77777777" w:rsidR="009164C9" w:rsidRPr="006B0D02" w:rsidRDefault="009164C9" w:rsidP="00C72833">
            <w:pPr>
              <w:pStyle w:val="TAR"/>
              <w:rPr>
                <w:sz w:val="16"/>
                <w:szCs w:val="16"/>
              </w:rPr>
            </w:pPr>
          </w:p>
        </w:tc>
        <w:tc>
          <w:tcPr>
            <w:tcW w:w="425" w:type="dxa"/>
            <w:shd w:val="solid" w:color="FFFFFF" w:fill="auto"/>
          </w:tcPr>
          <w:p w14:paraId="5BDA0628" w14:textId="77777777" w:rsidR="009164C9" w:rsidRPr="006B0D02" w:rsidRDefault="009164C9" w:rsidP="00C72833">
            <w:pPr>
              <w:pStyle w:val="TAC"/>
              <w:rPr>
                <w:sz w:val="16"/>
                <w:szCs w:val="16"/>
              </w:rPr>
            </w:pPr>
          </w:p>
        </w:tc>
        <w:tc>
          <w:tcPr>
            <w:tcW w:w="4962" w:type="dxa"/>
            <w:shd w:val="solid" w:color="FFFFFF" w:fill="auto"/>
          </w:tcPr>
          <w:p w14:paraId="562B1AC0" w14:textId="21BBA3D2" w:rsidR="009164C9" w:rsidRDefault="00253A90" w:rsidP="00C72833">
            <w:pPr>
              <w:pStyle w:val="TAL"/>
              <w:rPr>
                <w:sz w:val="16"/>
                <w:szCs w:val="16"/>
              </w:rPr>
            </w:pPr>
            <w:r>
              <w:rPr>
                <w:sz w:val="16"/>
                <w:szCs w:val="16"/>
              </w:rPr>
              <w:t>Version after incorporating changes from S3-</w:t>
            </w:r>
            <w:r w:rsidR="00B31F2F">
              <w:rPr>
                <w:sz w:val="16"/>
                <w:szCs w:val="16"/>
              </w:rPr>
              <w:t>202089</w:t>
            </w:r>
            <w:r w:rsidR="002D36AA">
              <w:rPr>
                <w:sz w:val="16"/>
                <w:szCs w:val="16"/>
              </w:rPr>
              <w:t xml:space="preserve">, S3-202091, </w:t>
            </w:r>
            <w:r w:rsidR="005C7165">
              <w:rPr>
                <w:sz w:val="16"/>
                <w:szCs w:val="16"/>
              </w:rPr>
              <w:t xml:space="preserve">S3-202092, </w:t>
            </w:r>
            <w:r w:rsidR="0054197E">
              <w:rPr>
                <w:sz w:val="16"/>
                <w:szCs w:val="16"/>
              </w:rPr>
              <w:t>S3-202093</w:t>
            </w:r>
            <w:r w:rsidR="00A461C7">
              <w:rPr>
                <w:sz w:val="16"/>
                <w:szCs w:val="16"/>
              </w:rPr>
              <w:t xml:space="preserve"> and</w:t>
            </w:r>
            <w:r w:rsidR="00CD4509">
              <w:rPr>
                <w:sz w:val="16"/>
                <w:szCs w:val="16"/>
              </w:rPr>
              <w:t xml:space="preserve"> S3-20</w:t>
            </w:r>
            <w:r w:rsidR="009D0287">
              <w:rPr>
                <w:sz w:val="16"/>
                <w:szCs w:val="16"/>
              </w:rPr>
              <w:t>1925</w:t>
            </w:r>
          </w:p>
        </w:tc>
        <w:tc>
          <w:tcPr>
            <w:tcW w:w="708" w:type="dxa"/>
            <w:shd w:val="solid" w:color="FFFFFF" w:fill="auto"/>
          </w:tcPr>
          <w:p w14:paraId="4EAE1902" w14:textId="4D0C117C" w:rsidR="009164C9" w:rsidRDefault="006C65C2" w:rsidP="00C72833">
            <w:pPr>
              <w:pStyle w:val="TAC"/>
              <w:rPr>
                <w:sz w:val="16"/>
                <w:szCs w:val="16"/>
              </w:rPr>
            </w:pPr>
            <w:r>
              <w:rPr>
                <w:sz w:val="16"/>
                <w:szCs w:val="16"/>
              </w:rPr>
              <w:t>0.1.0</w:t>
            </w:r>
          </w:p>
        </w:tc>
      </w:tr>
      <w:tr w:rsidR="00F36207" w:rsidRPr="006B0D02" w14:paraId="63DB1DAE" w14:textId="77777777" w:rsidTr="00E2305F">
        <w:tc>
          <w:tcPr>
            <w:tcW w:w="800" w:type="dxa"/>
            <w:shd w:val="solid" w:color="FFFFFF" w:fill="auto"/>
          </w:tcPr>
          <w:p w14:paraId="03B92D29" w14:textId="44A51B9E" w:rsidR="00F36207" w:rsidRDefault="00F36207" w:rsidP="00C72833">
            <w:pPr>
              <w:pStyle w:val="TAC"/>
              <w:rPr>
                <w:sz w:val="16"/>
                <w:szCs w:val="16"/>
              </w:rPr>
            </w:pPr>
            <w:r>
              <w:rPr>
                <w:sz w:val="16"/>
                <w:szCs w:val="16"/>
              </w:rPr>
              <w:t>2020-10</w:t>
            </w:r>
          </w:p>
        </w:tc>
        <w:tc>
          <w:tcPr>
            <w:tcW w:w="800" w:type="dxa"/>
            <w:shd w:val="solid" w:color="FFFFFF" w:fill="auto"/>
          </w:tcPr>
          <w:p w14:paraId="72063E08" w14:textId="25AE1C44" w:rsidR="00F36207" w:rsidRDefault="00F36207" w:rsidP="00C72833">
            <w:pPr>
              <w:pStyle w:val="TAC"/>
              <w:rPr>
                <w:sz w:val="16"/>
                <w:szCs w:val="16"/>
              </w:rPr>
            </w:pPr>
            <w:r>
              <w:rPr>
                <w:sz w:val="16"/>
                <w:szCs w:val="16"/>
              </w:rPr>
              <w:t>SA</w:t>
            </w:r>
            <w:r w:rsidR="00EE3E9C">
              <w:rPr>
                <w:sz w:val="16"/>
                <w:szCs w:val="16"/>
              </w:rPr>
              <w:t>3#100bis-e</w:t>
            </w:r>
          </w:p>
        </w:tc>
        <w:tc>
          <w:tcPr>
            <w:tcW w:w="1094" w:type="dxa"/>
            <w:shd w:val="clear" w:color="auto" w:fill="auto"/>
          </w:tcPr>
          <w:p w14:paraId="7486A553" w14:textId="3778EDD4" w:rsidR="00F36207" w:rsidRPr="00E2305F" w:rsidRDefault="00EE3E9C" w:rsidP="00C72833">
            <w:pPr>
              <w:pStyle w:val="TAC"/>
              <w:rPr>
                <w:sz w:val="16"/>
                <w:szCs w:val="16"/>
              </w:rPr>
            </w:pPr>
            <w:r>
              <w:rPr>
                <w:sz w:val="16"/>
                <w:szCs w:val="16"/>
              </w:rPr>
              <w:t>S3-202716</w:t>
            </w:r>
          </w:p>
        </w:tc>
        <w:tc>
          <w:tcPr>
            <w:tcW w:w="425" w:type="dxa"/>
            <w:shd w:val="solid" w:color="FFFFFF" w:fill="auto"/>
          </w:tcPr>
          <w:p w14:paraId="6C815B0F" w14:textId="77777777" w:rsidR="00F36207" w:rsidRPr="006B0D02" w:rsidRDefault="00F36207" w:rsidP="00C72833">
            <w:pPr>
              <w:pStyle w:val="TAL"/>
              <w:rPr>
                <w:sz w:val="16"/>
                <w:szCs w:val="16"/>
              </w:rPr>
            </w:pPr>
          </w:p>
        </w:tc>
        <w:tc>
          <w:tcPr>
            <w:tcW w:w="425" w:type="dxa"/>
            <w:shd w:val="solid" w:color="FFFFFF" w:fill="auto"/>
          </w:tcPr>
          <w:p w14:paraId="398F3CAB" w14:textId="77777777" w:rsidR="00F36207" w:rsidRPr="006B0D02" w:rsidRDefault="00F36207" w:rsidP="00C72833">
            <w:pPr>
              <w:pStyle w:val="TAR"/>
              <w:rPr>
                <w:sz w:val="16"/>
                <w:szCs w:val="16"/>
              </w:rPr>
            </w:pPr>
          </w:p>
        </w:tc>
        <w:tc>
          <w:tcPr>
            <w:tcW w:w="425" w:type="dxa"/>
            <w:shd w:val="solid" w:color="FFFFFF" w:fill="auto"/>
          </w:tcPr>
          <w:p w14:paraId="47174D74" w14:textId="77777777" w:rsidR="00F36207" w:rsidRPr="006B0D02" w:rsidRDefault="00F36207" w:rsidP="00C72833">
            <w:pPr>
              <w:pStyle w:val="TAC"/>
              <w:rPr>
                <w:sz w:val="16"/>
                <w:szCs w:val="16"/>
              </w:rPr>
            </w:pPr>
          </w:p>
        </w:tc>
        <w:tc>
          <w:tcPr>
            <w:tcW w:w="4962" w:type="dxa"/>
            <w:shd w:val="solid" w:color="FFFFFF" w:fill="auto"/>
          </w:tcPr>
          <w:p w14:paraId="6403331B" w14:textId="32EEFB41" w:rsidR="00F36207" w:rsidRDefault="00EE3E9C" w:rsidP="00C72833">
            <w:pPr>
              <w:pStyle w:val="TAL"/>
              <w:rPr>
                <w:sz w:val="16"/>
                <w:szCs w:val="16"/>
              </w:rPr>
            </w:pPr>
            <w:r>
              <w:rPr>
                <w:sz w:val="16"/>
                <w:szCs w:val="16"/>
              </w:rPr>
              <w:t>Version after incorporating changes from</w:t>
            </w:r>
            <w:r w:rsidR="00EA1059">
              <w:rPr>
                <w:sz w:val="16"/>
                <w:szCs w:val="16"/>
              </w:rPr>
              <w:t xml:space="preserve"> S3-20</w:t>
            </w:r>
            <w:r w:rsidR="001460C1">
              <w:rPr>
                <w:sz w:val="16"/>
                <w:szCs w:val="16"/>
              </w:rPr>
              <w:t>2732</w:t>
            </w:r>
            <w:r w:rsidR="00540004">
              <w:rPr>
                <w:sz w:val="16"/>
                <w:szCs w:val="16"/>
              </w:rPr>
              <w:t>, S3-202715</w:t>
            </w:r>
            <w:r w:rsidR="001173FA">
              <w:rPr>
                <w:sz w:val="16"/>
                <w:szCs w:val="16"/>
              </w:rPr>
              <w:t xml:space="preserve">, </w:t>
            </w:r>
            <w:r w:rsidR="00D17D51">
              <w:rPr>
                <w:sz w:val="16"/>
                <w:szCs w:val="16"/>
              </w:rPr>
              <w:t>S3-202515</w:t>
            </w:r>
            <w:r w:rsidR="006112E5">
              <w:rPr>
                <w:sz w:val="16"/>
                <w:szCs w:val="16"/>
              </w:rPr>
              <w:t>, S3-202681</w:t>
            </w:r>
            <w:r w:rsidR="00FD5F7D">
              <w:rPr>
                <w:sz w:val="16"/>
                <w:szCs w:val="16"/>
              </w:rPr>
              <w:t xml:space="preserve">, </w:t>
            </w:r>
            <w:r w:rsidR="00502F24">
              <w:rPr>
                <w:sz w:val="16"/>
                <w:szCs w:val="16"/>
              </w:rPr>
              <w:t>S3-20</w:t>
            </w:r>
            <w:r w:rsidR="005E3AAF">
              <w:rPr>
                <w:sz w:val="16"/>
                <w:szCs w:val="16"/>
              </w:rPr>
              <w:t>2721</w:t>
            </w:r>
            <w:r w:rsidR="00DE4395">
              <w:rPr>
                <w:sz w:val="16"/>
                <w:szCs w:val="16"/>
              </w:rPr>
              <w:t>, S3-202682</w:t>
            </w:r>
            <w:r w:rsidR="00085E89">
              <w:rPr>
                <w:sz w:val="16"/>
                <w:szCs w:val="16"/>
              </w:rPr>
              <w:t>, S3-202724</w:t>
            </w:r>
            <w:r w:rsidR="00533251">
              <w:rPr>
                <w:sz w:val="16"/>
                <w:szCs w:val="16"/>
              </w:rPr>
              <w:t>, S3-202750</w:t>
            </w:r>
            <w:r w:rsidR="003F60CA">
              <w:rPr>
                <w:sz w:val="16"/>
                <w:szCs w:val="16"/>
              </w:rPr>
              <w:t xml:space="preserve"> and S3-202783</w:t>
            </w:r>
          </w:p>
        </w:tc>
        <w:tc>
          <w:tcPr>
            <w:tcW w:w="708" w:type="dxa"/>
            <w:shd w:val="solid" w:color="FFFFFF" w:fill="auto"/>
          </w:tcPr>
          <w:p w14:paraId="69CC7616" w14:textId="6F05A8F9" w:rsidR="00F36207" w:rsidRDefault="0061187D" w:rsidP="00C72833">
            <w:pPr>
              <w:pStyle w:val="TAC"/>
              <w:rPr>
                <w:sz w:val="16"/>
                <w:szCs w:val="16"/>
              </w:rPr>
            </w:pPr>
            <w:r>
              <w:rPr>
                <w:sz w:val="16"/>
                <w:szCs w:val="16"/>
              </w:rPr>
              <w:t>0.2.0</w:t>
            </w:r>
          </w:p>
        </w:tc>
      </w:tr>
      <w:tr w:rsidR="00F84C37" w:rsidRPr="006B0D02" w14:paraId="5202672F" w14:textId="77777777" w:rsidTr="00E2305F">
        <w:tc>
          <w:tcPr>
            <w:tcW w:w="800" w:type="dxa"/>
            <w:shd w:val="solid" w:color="FFFFFF" w:fill="auto"/>
          </w:tcPr>
          <w:p w14:paraId="3E77B797" w14:textId="60597B71" w:rsidR="00F84C37" w:rsidRDefault="00F84C37" w:rsidP="00C72833">
            <w:pPr>
              <w:pStyle w:val="TAC"/>
              <w:rPr>
                <w:sz w:val="16"/>
                <w:szCs w:val="16"/>
              </w:rPr>
            </w:pPr>
            <w:r>
              <w:rPr>
                <w:sz w:val="16"/>
                <w:szCs w:val="16"/>
              </w:rPr>
              <w:t>2020-11</w:t>
            </w:r>
          </w:p>
        </w:tc>
        <w:tc>
          <w:tcPr>
            <w:tcW w:w="800" w:type="dxa"/>
            <w:shd w:val="solid" w:color="FFFFFF" w:fill="auto"/>
          </w:tcPr>
          <w:p w14:paraId="11CAECA2" w14:textId="4D684BA1" w:rsidR="00F84C37" w:rsidRDefault="00F84C37" w:rsidP="00C72833">
            <w:pPr>
              <w:pStyle w:val="TAC"/>
              <w:rPr>
                <w:sz w:val="16"/>
                <w:szCs w:val="16"/>
              </w:rPr>
            </w:pPr>
            <w:r>
              <w:rPr>
                <w:sz w:val="16"/>
                <w:szCs w:val="16"/>
              </w:rPr>
              <w:t>SA3#101-e</w:t>
            </w:r>
          </w:p>
        </w:tc>
        <w:tc>
          <w:tcPr>
            <w:tcW w:w="1094" w:type="dxa"/>
            <w:shd w:val="clear" w:color="auto" w:fill="auto"/>
          </w:tcPr>
          <w:p w14:paraId="30E4AEFC" w14:textId="3E3A8247" w:rsidR="00F84C37" w:rsidRDefault="00FA35C2" w:rsidP="00C72833">
            <w:pPr>
              <w:pStyle w:val="TAC"/>
              <w:rPr>
                <w:sz w:val="16"/>
                <w:szCs w:val="16"/>
              </w:rPr>
            </w:pPr>
            <w:r>
              <w:rPr>
                <w:sz w:val="16"/>
                <w:szCs w:val="16"/>
              </w:rPr>
              <w:t>S3-203400</w:t>
            </w:r>
          </w:p>
        </w:tc>
        <w:tc>
          <w:tcPr>
            <w:tcW w:w="425" w:type="dxa"/>
            <w:shd w:val="solid" w:color="FFFFFF" w:fill="auto"/>
          </w:tcPr>
          <w:p w14:paraId="5019D2DC" w14:textId="77777777" w:rsidR="00F84C37" w:rsidRPr="006B0D02" w:rsidRDefault="00F84C37" w:rsidP="00C72833">
            <w:pPr>
              <w:pStyle w:val="TAL"/>
              <w:rPr>
                <w:sz w:val="16"/>
                <w:szCs w:val="16"/>
              </w:rPr>
            </w:pPr>
          </w:p>
        </w:tc>
        <w:tc>
          <w:tcPr>
            <w:tcW w:w="425" w:type="dxa"/>
            <w:shd w:val="solid" w:color="FFFFFF" w:fill="auto"/>
          </w:tcPr>
          <w:p w14:paraId="09BB2F8C" w14:textId="77777777" w:rsidR="00F84C37" w:rsidRPr="006B0D02" w:rsidRDefault="00F84C37" w:rsidP="00C72833">
            <w:pPr>
              <w:pStyle w:val="TAR"/>
              <w:rPr>
                <w:sz w:val="16"/>
                <w:szCs w:val="16"/>
              </w:rPr>
            </w:pPr>
          </w:p>
        </w:tc>
        <w:tc>
          <w:tcPr>
            <w:tcW w:w="425" w:type="dxa"/>
            <w:shd w:val="solid" w:color="FFFFFF" w:fill="auto"/>
          </w:tcPr>
          <w:p w14:paraId="6D1BB75E" w14:textId="77777777" w:rsidR="00F84C37" w:rsidRPr="006B0D02" w:rsidRDefault="00F84C37" w:rsidP="00C72833">
            <w:pPr>
              <w:pStyle w:val="TAC"/>
              <w:rPr>
                <w:sz w:val="16"/>
                <w:szCs w:val="16"/>
              </w:rPr>
            </w:pPr>
          </w:p>
        </w:tc>
        <w:tc>
          <w:tcPr>
            <w:tcW w:w="4962" w:type="dxa"/>
            <w:shd w:val="solid" w:color="FFFFFF" w:fill="auto"/>
          </w:tcPr>
          <w:p w14:paraId="5B56831D" w14:textId="44CD196E" w:rsidR="00F84C37" w:rsidRDefault="00FA35C2" w:rsidP="00C72833">
            <w:pPr>
              <w:pStyle w:val="TAL"/>
              <w:rPr>
                <w:sz w:val="16"/>
                <w:szCs w:val="16"/>
              </w:rPr>
            </w:pPr>
            <w:r>
              <w:rPr>
                <w:sz w:val="16"/>
                <w:szCs w:val="16"/>
              </w:rPr>
              <w:t>Version after incorporating changes from S3-</w:t>
            </w:r>
            <w:r w:rsidR="00B0296F">
              <w:rPr>
                <w:sz w:val="16"/>
                <w:szCs w:val="16"/>
              </w:rPr>
              <w:t>202885</w:t>
            </w:r>
            <w:r w:rsidR="00C3288C">
              <w:rPr>
                <w:sz w:val="16"/>
                <w:szCs w:val="16"/>
              </w:rPr>
              <w:t xml:space="preserve">, S3-203265, </w:t>
            </w:r>
            <w:r w:rsidR="00CD72BF">
              <w:rPr>
                <w:sz w:val="16"/>
                <w:szCs w:val="16"/>
              </w:rPr>
              <w:t>S3-203398</w:t>
            </w:r>
            <w:r w:rsidR="004C3734">
              <w:rPr>
                <w:sz w:val="16"/>
                <w:szCs w:val="16"/>
              </w:rPr>
              <w:t>, S3-20</w:t>
            </w:r>
            <w:r w:rsidR="00DD670A">
              <w:rPr>
                <w:sz w:val="16"/>
                <w:szCs w:val="16"/>
              </w:rPr>
              <w:t>3469,</w:t>
            </w:r>
            <w:r w:rsidR="00CC77BD">
              <w:rPr>
                <w:sz w:val="16"/>
                <w:szCs w:val="16"/>
              </w:rPr>
              <w:t xml:space="preserve"> </w:t>
            </w:r>
            <w:r w:rsidR="00CE01E7">
              <w:rPr>
                <w:sz w:val="16"/>
                <w:szCs w:val="16"/>
              </w:rPr>
              <w:t>S3-203468</w:t>
            </w:r>
            <w:r w:rsidR="00FB7A46">
              <w:rPr>
                <w:sz w:val="16"/>
                <w:szCs w:val="16"/>
              </w:rPr>
              <w:t xml:space="preserve">, S3-203438, </w:t>
            </w:r>
            <w:r w:rsidR="00887FD3">
              <w:rPr>
                <w:sz w:val="16"/>
                <w:szCs w:val="16"/>
              </w:rPr>
              <w:t>S3-20</w:t>
            </w:r>
            <w:r w:rsidR="00100BCB">
              <w:rPr>
                <w:sz w:val="16"/>
                <w:szCs w:val="16"/>
              </w:rPr>
              <w:t>3439</w:t>
            </w:r>
            <w:r w:rsidR="000641E0">
              <w:rPr>
                <w:sz w:val="16"/>
                <w:szCs w:val="16"/>
              </w:rPr>
              <w:t>, S3-20</w:t>
            </w:r>
            <w:r w:rsidR="00410216">
              <w:rPr>
                <w:sz w:val="16"/>
                <w:szCs w:val="16"/>
              </w:rPr>
              <w:t>3397 and S3-203401</w:t>
            </w:r>
          </w:p>
        </w:tc>
        <w:tc>
          <w:tcPr>
            <w:tcW w:w="708" w:type="dxa"/>
            <w:shd w:val="solid" w:color="FFFFFF" w:fill="auto"/>
          </w:tcPr>
          <w:p w14:paraId="20F0D404" w14:textId="77777777" w:rsidR="00F84C37" w:rsidRDefault="00F84C37" w:rsidP="00C72833">
            <w:pPr>
              <w:pStyle w:val="TAC"/>
              <w:rPr>
                <w:sz w:val="16"/>
                <w:szCs w:val="16"/>
              </w:rPr>
            </w:pPr>
          </w:p>
        </w:tc>
      </w:tr>
    </w:tbl>
    <w:p w14:paraId="5C19CFD1" w14:textId="77777777" w:rsidR="00080512" w:rsidRDefault="00080512"/>
    <w:sectPr w:rsidR="00080512">
      <w:headerReference w:type="default" r:id="rId42"/>
      <w:footerReference w:type="default" r:id="rId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6E13C7B" w14:textId="77777777" w:rsidR="006A026C" w:rsidRDefault="006A026C">
      <w:r>
        <w:separator/>
      </w:r>
    </w:p>
  </w:endnote>
  <w:endnote w:type="continuationSeparator" w:id="0">
    <w:p w14:paraId="5E242C6B" w14:textId="77777777" w:rsidR="006A026C" w:rsidRDefault="006A026C">
      <w:r>
        <w:continuationSeparator/>
      </w:r>
    </w:p>
  </w:endnote>
  <w:endnote w:type="continuationNotice" w:id="1">
    <w:p w14:paraId="35254EF9" w14:textId="77777777" w:rsidR="006A026C" w:rsidRDefault="006A026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6937CD"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A0BE989" w14:textId="77777777" w:rsidR="006A026C" w:rsidRDefault="006A026C">
      <w:r>
        <w:separator/>
      </w:r>
    </w:p>
  </w:footnote>
  <w:footnote w:type="continuationSeparator" w:id="0">
    <w:p w14:paraId="7ED5E52E" w14:textId="77777777" w:rsidR="006A026C" w:rsidRDefault="006A026C">
      <w:r>
        <w:continuationSeparator/>
      </w:r>
    </w:p>
  </w:footnote>
  <w:footnote w:type="continuationNotice" w:id="1">
    <w:p w14:paraId="41ADB376" w14:textId="77777777" w:rsidR="006A026C" w:rsidRDefault="006A026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D97268" w14:textId="0B8AF2C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90369">
      <w:rPr>
        <w:rFonts w:ascii="Arial" w:hAnsi="Arial" w:cs="Arial"/>
        <w:b/>
        <w:noProof/>
        <w:sz w:val="18"/>
        <w:szCs w:val="18"/>
      </w:rPr>
      <w:t>3GPP TR 33.857 V0.3.0 (2020-11)</w:t>
    </w:r>
    <w:r>
      <w:rPr>
        <w:rFonts w:ascii="Arial" w:hAnsi="Arial" w:cs="Arial"/>
        <w:b/>
        <w:sz w:val="18"/>
        <w:szCs w:val="18"/>
      </w:rPr>
      <w:fldChar w:fldCharType="end"/>
    </w:r>
  </w:p>
  <w:p w14:paraId="5A06DDBD"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4759352" w14:textId="2CA43B4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90369">
      <w:rPr>
        <w:rFonts w:ascii="Arial" w:hAnsi="Arial" w:cs="Arial"/>
        <w:b/>
        <w:noProof/>
        <w:sz w:val="18"/>
        <w:szCs w:val="18"/>
      </w:rPr>
      <w:t>Release 17</w:t>
    </w:r>
    <w:r>
      <w:rPr>
        <w:rFonts w:ascii="Arial" w:hAnsi="Arial" w:cs="Arial"/>
        <w:b/>
        <w:sz w:val="18"/>
        <w:szCs w:val="18"/>
      </w:rPr>
      <w:fldChar w:fldCharType="end"/>
    </w:r>
  </w:p>
  <w:p w14:paraId="3DA18DB3"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2E2C1C4F"/>
    <w:multiLevelType w:val="hybridMultilevel"/>
    <w:tmpl w:val="81366E3C"/>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15:restartNumberingAfterBreak="0">
    <w:nsid w:val="43F25FBB"/>
    <w:multiLevelType w:val="singleLevel"/>
    <w:tmpl w:val="88245954"/>
    <w:lvl w:ilvl="0">
      <w:numFmt w:val="decimal"/>
      <w:lvlText w:val="%1)"/>
      <w:lvlJc w:val="left"/>
      <w:pPr>
        <w:ind w:left="850" w:hanging="283"/>
      </w:pPr>
      <w:rPr>
        <w:rFonts w:hint="default"/>
      </w:rPr>
    </w:lvl>
  </w:abstractNum>
  <w:abstractNum w:abstractNumId="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7DDA77D8"/>
    <w:multiLevelType w:val="multilevel"/>
    <w:tmpl w:val="D4D45A7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4"/>
  </w:num>
  <w:num w:numId="5">
    <w:abstractNumId w:val="2"/>
  </w:num>
  <w:num w:numId="6">
    <w:abstractNumId w:val="3"/>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74A9"/>
    <w:rsid w:val="00033397"/>
    <w:rsid w:val="00040095"/>
    <w:rsid w:val="00044501"/>
    <w:rsid w:val="00051834"/>
    <w:rsid w:val="00054A22"/>
    <w:rsid w:val="00062023"/>
    <w:rsid w:val="000641E0"/>
    <w:rsid w:val="000655A6"/>
    <w:rsid w:val="000750E9"/>
    <w:rsid w:val="00080512"/>
    <w:rsid w:val="00084CA6"/>
    <w:rsid w:val="00085E89"/>
    <w:rsid w:val="00093635"/>
    <w:rsid w:val="000B22DD"/>
    <w:rsid w:val="000B36D8"/>
    <w:rsid w:val="000C47C3"/>
    <w:rsid w:val="000C728A"/>
    <w:rsid w:val="000D4592"/>
    <w:rsid w:val="000D58AB"/>
    <w:rsid w:val="00100BCB"/>
    <w:rsid w:val="001173FA"/>
    <w:rsid w:val="0011771C"/>
    <w:rsid w:val="00124B17"/>
    <w:rsid w:val="0012650C"/>
    <w:rsid w:val="00133525"/>
    <w:rsid w:val="001460C1"/>
    <w:rsid w:val="001548B8"/>
    <w:rsid w:val="00155B75"/>
    <w:rsid w:val="001633DA"/>
    <w:rsid w:val="0016376C"/>
    <w:rsid w:val="0017070F"/>
    <w:rsid w:val="00172D92"/>
    <w:rsid w:val="00192910"/>
    <w:rsid w:val="001A4C42"/>
    <w:rsid w:val="001A7420"/>
    <w:rsid w:val="001B0043"/>
    <w:rsid w:val="001B4BB1"/>
    <w:rsid w:val="001B6637"/>
    <w:rsid w:val="001C21C3"/>
    <w:rsid w:val="001D02C2"/>
    <w:rsid w:val="001E129B"/>
    <w:rsid w:val="001E3DDB"/>
    <w:rsid w:val="001F0C1D"/>
    <w:rsid w:val="001F1132"/>
    <w:rsid w:val="001F168B"/>
    <w:rsid w:val="00203BB8"/>
    <w:rsid w:val="00205DBF"/>
    <w:rsid w:val="00210422"/>
    <w:rsid w:val="00214F06"/>
    <w:rsid w:val="002347A2"/>
    <w:rsid w:val="00253A90"/>
    <w:rsid w:val="002614E4"/>
    <w:rsid w:val="00261CED"/>
    <w:rsid w:val="002675F0"/>
    <w:rsid w:val="00280218"/>
    <w:rsid w:val="0028253C"/>
    <w:rsid w:val="00284EBE"/>
    <w:rsid w:val="0028703D"/>
    <w:rsid w:val="002B6339"/>
    <w:rsid w:val="002C7D52"/>
    <w:rsid w:val="002D36AA"/>
    <w:rsid w:val="002E00EE"/>
    <w:rsid w:val="002E64F4"/>
    <w:rsid w:val="002F48EC"/>
    <w:rsid w:val="003172DC"/>
    <w:rsid w:val="003226B0"/>
    <w:rsid w:val="0035462D"/>
    <w:rsid w:val="00374008"/>
    <w:rsid w:val="003765B8"/>
    <w:rsid w:val="00381128"/>
    <w:rsid w:val="003A35D4"/>
    <w:rsid w:val="003C3971"/>
    <w:rsid w:val="003D22A0"/>
    <w:rsid w:val="003D6EB4"/>
    <w:rsid w:val="003E5B52"/>
    <w:rsid w:val="003F60CA"/>
    <w:rsid w:val="00401568"/>
    <w:rsid w:val="00410216"/>
    <w:rsid w:val="0041207B"/>
    <w:rsid w:val="00414D1F"/>
    <w:rsid w:val="00423334"/>
    <w:rsid w:val="00423824"/>
    <w:rsid w:val="004345EC"/>
    <w:rsid w:val="004360BA"/>
    <w:rsid w:val="0045647B"/>
    <w:rsid w:val="00456656"/>
    <w:rsid w:val="004610E5"/>
    <w:rsid w:val="004648C7"/>
    <w:rsid w:val="00465515"/>
    <w:rsid w:val="00490B84"/>
    <w:rsid w:val="00490BD3"/>
    <w:rsid w:val="0049281A"/>
    <w:rsid w:val="00497560"/>
    <w:rsid w:val="00497BD8"/>
    <w:rsid w:val="00497E90"/>
    <w:rsid w:val="004C3734"/>
    <w:rsid w:val="004D3578"/>
    <w:rsid w:val="004E213A"/>
    <w:rsid w:val="004F0988"/>
    <w:rsid w:val="004F3340"/>
    <w:rsid w:val="00502F24"/>
    <w:rsid w:val="00533251"/>
    <w:rsid w:val="0053388B"/>
    <w:rsid w:val="00535773"/>
    <w:rsid w:val="00540004"/>
    <w:rsid w:val="0054197E"/>
    <w:rsid w:val="00543E6C"/>
    <w:rsid w:val="00544547"/>
    <w:rsid w:val="00545802"/>
    <w:rsid w:val="00560B42"/>
    <w:rsid w:val="00565087"/>
    <w:rsid w:val="005717BB"/>
    <w:rsid w:val="00580F3E"/>
    <w:rsid w:val="00584FDE"/>
    <w:rsid w:val="0059015E"/>
    <w:rsid w:val="00593601"/>
    <w:rsid w:val="00597537"/>
    <w:rsid w:val="00597B11"/>
    <w:rsid w:val="005A4E66"/>
    <w:rsid w:val="005C7165"/>
    <w:rsid w:val="005D1F17"/>
    <w:rsid w:val="005D2E01"/>
    <w:rsid w:val="005D7526"/>
    <w:rsid w:val="005E3AAF"/>
    <w:rsid w:val="005E41CF"/>
    <w:rsid w:val="005E4BB2"/>
    <w:rsid w:val="005E5275"/>
    <w:rsid w:val="005F2CF7"/>
    <w:rsid w:val="00602AEA"/>
    <w:rsid w:val="006112E5"/>
    <w:rsid w:val="0061187D"/>
    <w:rsid w:val="0061250B"/>
    <w:rsid w:val="00614FDF"/>
    <w:rsid w:val="00620151"/>
    <w:rsid w:val="0062090F"/>
    <w:rsid w:val="0062098A"/>
    <w:rsid w:val="006244E1"/>
    <w:rsid w:val="006248DC"/>
    <w:rsid w:val="0062607C"/>
    <w:rsid w:val="0063543D"/>
    <w:rsid w:val="00647114"/>
    <w:rsid w:val="00652A6B"/>
    <w:rsid w:val="006A026C"/>
    <w:rsid w:val="006A323F"/>
    <w:rsid w:val="006A3290"/>
    <w:rsid w:val="006B18B1"/>
    <w:rsid w:val="006B30D0"/>
    <w:rsid w:val="006B6FC1"/>
    <w:rsid w:val="006C3823"/>
    <w:rsid w:val="006C3D95"/>
    <w:rsid w:val="006C65C2"/>
    <w:rsid w:val="006D675E"/>
    <w:rsid w:val="006D7979"/>
    <w:rsid w:val="006E2486"/>
    <w:rsid w:val="006E5C86"/>
    <w:rsid w:val="00700829"/>
    <w:rsid w:val="00701116"/>
    <w:rsid w:val="00713C44"/>
    <w:rsid w:val="00720A75"/>
    <w:rsid w:val="00734A5B"/>
    <w:rsid w:val="0074026F"/>
    <w:rsid w:val="007429F6"/>
    <w:rsid w:val="00744E76"/>
    <w:rsid w:val="00770F9F"/>
    <w:rsid w:val="00774DA4"/>
    <w:rsid w:val="00780466"/>
    <w:rsid w:val="00781DF3"/>
    <w:rsid w:val="00781F0F"/>
    <w:rsid w:val="0078346C"/>
    <w:rsid w:val="007A2C54"/>
    <w:rsid w:val="007A3714"/>
    <w:rsid w:val="007B600E"/>
    <w:rsid w:val="007C3761"/>
    <w:rsid w:val="007D049E"/>
    <w:rsid w:val="007D0DB1"/>
    <w:rsid w:val="007D15B1"/>
    <w:rsid w:val="007D75E4"/>
    <w:rsid w:val="007E3EBD"/>
    <w:rsid w:val="007F0F4A"/>
    <w:rsid w:val="008028A4"/>
    <w:rsid w:val="008040EA"/>
    <w:rsid w:val="00811289"/>
    <w:rsid w:val="00812A15"/>
    <w:rsid w:val="0081419B"/>
    <w:rsid w:val="00830747"/>
    <w:rsid w:val="008363AC"/>
    <w:rsid w:val="0083692B"/>
    <w:rsid w:val="00855202"/>
    <w:rsid w:val="008607C1"/>
    <w:rsid w:val="00861DDB"/>
    <w:rsid w:val="008768CA"/>
    <w:rsid w:val="00882EA0"/>
    <w:rsid w:val="008874ED"/>
    <w:rsid w:val="00887FD3"/>
    <w:rsid w:val="008A1A06"/>
    <w:rsid w:val="008C384C"/>
    <w:rsid w:val="008C3A47"/>
    <w:rsid w:val="008C73A8"/>
    <w:rsid w:val="008D4BB2"/>
    <w:rsid w:val="0090271F"/>
    <w:rsid w:val="00902E23"/>
    <w:rsid w:val="009114D7"/>
    <w:rsid w:val="0091348E"/>
    <w:rsid w:val="00913991"/>
    <w:rsid w:val="009164C9"/>
    <w:rsid w:val="00917CCB"/>
    <w:rsid w:val="00934C94"/>
    <w:rsid w:val="009404ED"/>
    <w:rsid w:val="00942EC2"/>
    <w:rsid w:val="00944F69"/>
    <w:rsid w:val="00955BB8"/>
    <w:rsid w:val="00957194"/>
    <w:rsid w:val="0096646D"/>
    <w:rsid w:val="009923FF"/>
    <w:rsid w:val="009A1B42"/>
    <w:rsid w:val="009A3827"/>
    <w:rsid w:val="009B07C2"/>
    <w:rsid w:val="009B7973"/>
    <w:rsid w:val="009D0287"/>
    <w:rsid w:val="009D1975"/>
    <w:rsid w:val="009D4A77"/>
    <w:rsid w:val="009E6903"/>
    <w:rsid w:val="009E7B53"/>
    <w:rsid w:val="009F37B7"/>
    <w:rsid w:val="00A037BD"/>
    <w:rsid w:val="00A10F02"/>
    <w:rsid w:val="00A164B4"/>
    <w:rsid w:val="00A25A19"/>
    <w:rsid w:val="00A26956"/>
    <w:rsid w:val="00A27486"/>
    <w:rsid w:val="00A37867"/>
    <w:rsid w:val="00A461C7"/>
    <w:rsid w:val="00A46F93"/>
    <w:rsid w:val="00A53724"/>
    <w:rsid w:val="00A56066"/>
    <w:rsid w:val="00A73129"/>
    <w:rsid w:val="00A82346"/>
    <w:rsid w:val="00A92BA1"/>
    <w:rsid w:val="00A95582"/>
    <w:rsid w:val="00A9765A"/>
    <w:rsid w:val="00AA2EC0"/>
    <w:rsid w:val="00AA379F"/>
    <w:rsid w:val="00AA5BB4"/>
    <w:rsid w:val="00AB3C50"/>
    <w:rsid w:val="00AC6BC6"/>
    <w:rsid w:val="00AC7A01"/>
    <w:rsid w:val="00AD77FB"/>
    <w:rsid w:val="00AE65E2"/>
    <w:rsid w:val="00AF59E6"/>
    <w:rsid w:val="00B0296F"/>
    <w:rsid w:val="00B05B12"/>
    <w:rsid w:val="00B06C8A"/>
    <w:rsid w:val="00B15449"/>
    <w:rsid w:val="00B23722"/>
    <w:rsid w:val="00B248D8"/>
    <w:rsid w:val="00B31F2F"/>
    <w:rsid w:val="00B322C9"/>
    <w:rsid w:val="00B54975"/>
    <w:rsid w:val="00B60FB6"/>
    <w:rsid w:val="00B655F1"/>
    <w:rsid w:val="00B67C81"/>
    <w:rsid w:val="00B834A3"/>
    <w:rsid w:val="00B86A52"/>
    <w:rsid w:val="00B93086"/>
    <w:rsid w:val="00B93B51"/>
    <w:rsid w:val="00B945FA"/>
    <w:rsid w:val="00BA19ED"/>
    <w:rsid w:val="00BA4B8D"/>
    <w:rsid w:val="00BC0F7D"/>
    <w:rsid w:val="00BC521C"/>
    <w:rsid w:val="00BD7D31"/>
    <w:rsid w:val="00BE3255"/>
    <w:rsid w:val="00BE4751"/>
    <w:rsid w:val="00BF128E"/>
    <w:rsid w:val="00BF6BA6"/>
    <w:rsid w:val="00C00EC0"/>
    <w:rsid w:val="00C0597A"/>
    <w:rsid w:val="00C074DD"/>
    <w:rsid w:val="00C1496A"/>
    <w:rsid w:val="00C22D74"/>
    <w:rsid w:val="00C25385"/>
    <w:rsid w:val="00C31E4D"/>
    <w:rsid w:val="00C3288C"/>
    <w:rsid w:val="00C33079"/>
    <w:rsid w:val="00C34613"/>
    <w:rsid w:val="00C45231"/>
    <w:rsid w:val="00C67B75"/>
    <w:rsid w:val="00C72833"/>
    <w:rsid w:val="00C740B3"/>
    <w:rsid w:val="00C76B92"/>
    <w:rsid w:val="00C77ECA"/>
    <w:rsid w:val="00C80DE5"/>
    <w:rsid w:val="00C80F1D"/>
    <w:rsid w:val="00C93F40"/>
    <w:rsid w:val="00CA3D0C"/>
    <w:rsid w:val="00CB5D89"/>
    <w:rsid w:val="00CB6786"/>
    <w:rsid w:val="00CC77BD"/>
    <w:rsid w:val="00CD0595"/>
    <w:rsid w:val="00CD4509"/>
    <w:rsid w:val="00CD72BF"/>
    <w:rsid w:val="00CE01E7"/>
    <w:rsid w:val="00CE2821"/>
    <w:rsid w:val="00CF61E4"/>
    <w:rsid w:val="00D01F31"/>
    <w:rsid w:val="00D027B4"/>
    <w:rsid w:val="00D15183"/>
    <w:rsid w:val="00D17D51"/>
    <w:rsid w:val="00D3199B"/>
    <w:rsid w:val="00D32ED5"/>
    <w:rsid w:val="00D53215"/>
    <w:rsid w:val="00D57972"/>
    <w:rsid w:val="00D675A9"/>
    <w:rsid w:val="00D70023"/>
    <w:rsid w:val="00D702F9"/>
    <w:rsid w:val="00D738D6"/>
    <w:rsid w:val="00D749B1"/>
    <w:rsid w:val="00D755EB"/>
    <w:rsid w:val="00D76048"/>
    <w:rsid w:val="00D82C89"/>
    <w:rsid w:val="00D83626"/>
    <w:rsid w:val="00D8744E"/>
    <w:rsid w:val="00D87E00"/>
    <w:rsid w:val="00D9134D"/>
    <w:rsid w:val="00D91812"/>
    <w:rsid w:val="00DA47E7"/>
    <w:rsid w:val="00DA5AD5"/>
    <w:rsid w:val="00DA687F"/>
    <w:rsid w:val="00DA7A03"/>
    <w:rsid w:val="00DB1818"/>
    <w:rsid w:val="00DC309B"/>
    <w:rsid w:val="00DC4A85"/>
    <w:rsid w:val="00DC4DA2"/>
    <w:rsid w:val="00DD4C17"/>
    <w:rsid w:val="00DD670A"/>
    <w:rsid w:val="00DD735A"/>
    <w:rsid w:val="00DD74A5"/>
    <w:rsid w:val="00DE21EF"/>
    <w:rsid w:val="00DE4395"/>
    <w:rsid w:val="00DE7627"/>
    <w:rsid w:val="00DF2B1F"/>
    <w:rsid w:val="00DF5809"/>
    <w:rsid w:val="00DF62CD"/>
    <w:rsid w:val="00E1478D"/>
    <w:rsid w:val="00E16509"/>
    <w:rsid w:val="00E2305F"/>
    <w:rsid w:val="00E44582"/>
    <w:rsid w:val="00E50030"/>
    <w:rsid w:val="00E50DC6"/>
    <w:rsid w:val="00E65B07"/>
    <w:rsid w:val="00E77645"/>
    <w:rsid w:val="00E90369"/>
    <w:rsid w:val="00EA1059"/>
    <w:rsid w:val="00EA15B0"/>
    <w:rsid w:val="00EA5EA7"/>
    <w:rsid w:val="00EA70C1"/>
    <w:rsid w:val="00EA7AC5"/>
    <w:rsid w:val="00EB4B31"/>
    <w:rsid w:val="00EC4A25"/>
    <w:rsid w:val="00EC66E5"/>
    <w:rsid w:val="00EE17E4"/>
    <w:rsid w:val="00EE3E9C"/>
    <w:rsid w:val="00F025A2"/>
    <w:rsid w:val="00F04712"/>
    <w:rsid w:val="00F1095C"/>
    <w:rsid w:val="00F13360"/>
    <w:rsid w:val="00F22EC7"/>
    <w:rsid w:val="00F26F13"/>
    <w:rsid w:val="00F30B04"/>
    <w:rsid w:val="00F31138"/>
    <w:rsid w:val="00F325C8"/>
    <w:rsid w:val="00F36207"/>
    <w:rsid w:val="00F57E93"/>
    <w:rsid w:val="00F653B8"/>
    <w:rsid w:val="00F66DC3"/>
    <w:rsid w:val="00F71484"/>
    <w:rsid w:val="00F72C57"/>
    <w:rsid w:val="00F77C9C"/>
    <w:rsid w:val="00F84C37"/>
    <w:rsid w:val="00F9008D"/>
    <w:rsid w:val="00F9288C"/>
    <w:rsid w:val="00F92A30"/>
    <w:rsid w:val="00F949EA"/>
    <w:rsid w:val="00FA1266"/>
    <w:rsid w:val="00FA35C2"/>
    <w:rsid w:val="00FA3A3E"/>
    <w:rsid w:val="00FB0667"/>
    <w:rsid w:val="00FB3CB0"/>
    <w:rsid w:val="00FB7A46"/>
    <w:rsid w:val="00FC1192"/>
    <w:rsid w:val="00FD5F7D"/>
    <w:rsid w:val="00FF0E2E"/>
    <w:rsid w:val="00FF3C99"/>
    <w:rsid w:val="00FF686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FCCC8B4"/>
  <w15:chartTrackingRefBased/>
  <w15:docId w15:val="{7883791D-97AB-451D-984E-90DF737FD7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AHCar">
    <w:name w:val="TAH Car"/>
    <w:link w:val="TAH"/>
    <w:qFormat/>
    <w:rsid w:val="002F48EC"/>
    <w:rPr>
      <w:rFonts w:ascii="Arial" w:hAnsi="Arial"/>
      <w:b/>
      <w:sz w:val="18"/>
      <w:lang w:eastAsia="en-US"/>
    </w:rPr>
  </w:style>
  <w:style w:type="character" w:customStyle="1" w:styleId="THChar">
    <w:name w:val="TH Char"/>
    <w:link w:val="TH"/>
    <w:qFormat/>
    <w:rsid w:val="002F48EC"/>
    <w:rPr>
      <w:rFonts w:ascii="Arial" w:hAnsi="Arial"/>
      <w:b/>
      <w:lang w:eastAsia="en-US"/>
    </w:rPr>
  </w:style>
  <w:style w:type="character" w:customStyle="1" w:styleId="TACChar">
    <w:name w:val="TAC Char"/>
    <w:link w:val="TAC"/>
    <w:rsid w:val="002F48EC"/>
    <w:rPr>
      <w:rFonts w:ascii="Arial" w:hAnsi="Arial"/>
      <w:sz w:val="18"/>
      <w:lang w:eastAsia="en-US"/>
    </w:rPr>
  </w:style>
  <w:style w:type="character" w:customStyle="1" w:styleId="B1Char">
    <w:name w:val="B1 Char"/>
    <w:link w:val="B1"/>
    <w:rsid w:val="00B05B12"/>
    <w:rPr>
      <w:lang w:eastAsia="en-US"/>
    </w:rPr>
  </w:style>
  <w:style w:type="character" w:customStyle="1" w:styleId="EditorsNoteCharChar">
    <w:name w:val="Editor's Note Char Char"/>
    <w:link w:val="EditorsNote"/>
    <w:rsid w:val="00B05B12"/>
    <w:rPr>
      <w:color w:val="FF0000"/>
      <w:lang w:eastAsia="en-US"/>
    </w:rPr>
  </w:style>
  <w:style w:type="character" w:customStyle="1" w:styleId="EXChar">
    <w:name w:val="EX Char"/>
    <w:link w:val="EX"/>
    <w:locked/>
    <w:rsid w:val="00172D92"/>
    <w:rPr>
      <w:lang w:eastAsia="en-US"/>
    </w:rPr>
  </w:style>
  <w:style w:type="character" w:styleId="CommentReference">
    <w:name w:val="annotation reference"/>
    <w:rsid w:val="00B834A3"/>
    <w:rPr>
      <w:sz w:val="16"/>
      <w:szCs w:val="16"/>
    </w:rPr>
  </w:style>
  <w:style w:type="paragraph" w:styleId="CommentText">
    <w:name w:val="annotation text"/>
    <w:basedOn w:val="Normal"/>
    <w:link w:val="CommentTextChar"/>
    <w:rsid w:val="00B834A3"/>
  </w:style>
  <w:style w:type="character" w:customStyle="1" w:styleId="CommentTextChar">
    <w:name w:val="Comment Text Char"/>
    <w:link w:val="CommentText"/>
    <w:rsid w:val="00B834A3"/>
    <w:rPr>
      <w:lang w:eastAsia="en-US"/>
    </w:rPr>
  </w:style>
  <w:style w:type="paragraph" w:styleId="CommentSubject">
    <w:name w:val="annotation subject"/>
    <w:basedOn w:val="CommentText"/>
    <w:next w:val="CommentText"/>
    <w:link w:val="CommentSubjectChar"/>
    <w:rsid w:val="00B834A3"/>
    <w:rPr>
      <w:b/>
      <w:bCs/>
    </w:rPr>
  </w:style>
  <w:style w:type="character" w:customStyle="1" w:styleId="CommentSubjectChar">
    <w:name w:val="Comment Subject Char"/>
    <w:link w:val="CommentSubject"/>
    <w:rsid w:val="00B834A3"/>
    <w:rPr>
      <w:b/>
      <w:bCs/>
      <w:lang w:eastAsia="en-US"/>
    </w:rPr>
  </w:style>
  <w:style w:type="character" w:customStyle="1" w:styleId="TFChar">
    <w:name w:val="TF Char"/>
    <w:link w:val="TF"/>
    <w:qFormat/>
    <w:rsid w:val="00B06C8A"/>
    <w:rPr>
      <w:rFonts w:ascii="Arial" w:hAnsi="Arial"/>
      <w:b/>
      <w:lang w:eastAsia="en-US"/>
    </w:rPr>
  </w:style>
  <w:style w:type="character" w:customStyle="1" w:styleId="NOZchn">
    <w:name w:val="NO Zchn"/>
    <w:link w:val="NO"/>
    <w:locked/>
    <w:rsid w:val="00B06C8A"/>
    <w:rPr>
      <w:lang w:eastAsia="en-US"/>
    </w:rPr>
  </w:style>
  <w:style w:type="paragraph" w:styleId="Caption">
    <w:name w:val="caption"/>
    <w:basedOn w:val="Normal"/>
    <w:next w:val="Normal"/>
    <w:unhideWhenUsed/>
    <w:qFormat/>
    <w:rsid w:val="00B93B51"/>
    <w:rPr>
      <w:rFonts w:eastAsia="SimSun"/>
      <w:b/>
      <w:bCs/>
    </w:rPr>
  </w:style>
  <w:style w:type="character" w:customStyle="1" w:styleId="NOChar">
    <w:name w:val="NO Char"/>
    <w:locked/>
    <w:rsid w:val="00934C94"/>
    <w:rPr>
      <w:rFonts w:ascii="Times New Roman" w:hAnsi="Times New Roman"/>
      <w:lang w:val="en-GB" w:eastAsia="en-US"/>
    </w:rPr>
  </w:style>
  <w:style w:type="paragraph" w:styleId="ListNumber2">
    <w:name w:val="List Number 2"/>
    <w:basedOn w:val="ListNumber"/>
    <w:rsid w:val="008C73A8"/>
    <w:pPr>
      <w:ind w:left="851" w:hanging="284"/>
      <w:contextualSpacing w:val="0"/>
    </w:pPr>
    <w:rPr>
      <w:rFonts w:eastAsia="SimSun"/>
    </w:rPr>
  </w:style>
  <w:style w:type="paragraph" w:styleId="ListNumber">
    <w:name w:val="List Number"/>
    <w:basedOn w:val="Normal"/>
    <w:rsid w:val="008C73A8"/>
    <w:pPr>
      <w:tabs>
        <w:tab w:val="num" w:pos="720"/>
      </w:tabs>
      <w:ind w:left="720" w:hanging="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14740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6.vsdx"/><Relationship Id="rId39" Type="http://schemas.openxmlformats.org/officeDocument/2006/relationships/package" Target="embeddings/Microsoft_Visio_Drawing7.vsdx"/><Relationship Id="rId3" Type="http://schemas.openxmlformats.org/officeDocument/2006/relationships/numbering" Target="numbering.xml"/><Relationship Id="rId21" Type="http://schemas.openxmlformats.org/officeDocument/2006/relationships/image" Target="media/image9.emf"/><Relationship Id="rId34" Type="http://schemas.openxmlformats.org/officeDocument/2006/relationships/image" Target="media/image17.emf"/><Relationship Id="rId42"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1.emf"/><Relationship Id="rId33" Type="http://schemas.openxmlformats.org/officeDocument/2006/relationships/oleObject" Target="embeddings/Microsoft_Visio_2003-2010_Drawing1.vsd"/><Relationship Id="rId38" Type="http://schemas.openxmlformats.org/officeDocument/2006/relationships/image" Target="media/image19.emf"/><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image" Target="media/image8.emf"/><Relationship Id="rId29" Type="http://schemas.openxmlformats.org/officeDocument/2006/relationships/image" Target="media/image14.emf"/><Relationship Id="rId41" Type="http://schemas.openxmlformats.org/officeDocument/2006/relationships/package" Target="embeddings/Microsoft_Visio_Drawing8.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5.vsdx"/><Relationship Id="rId32" Type="http://schemas.openxmlformats.org/officeDocument/2006/relationships/image" Target="media/image16.emf"/><Relationship Id="rId37" Type="http://schemas.openxmlformats.org/officeDocument/2006/relationships/oleObject" Target="embeddings/Microsoft_Visio_2003-2010_Drawing3.vsd"/><Relationship Id="rId40" Type="http://schemas.openxmlformats.org/officeDocument/2006/relationships/image" Target="media/image20.emf"/><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image" Target="media/image13.emf"/><Relationship Id="rId36" Type="http://schemas.openxmlformats.org/officeDocument/2006/relationships/image" Target="media/image18.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oleObject" Target="embeddings/Microsoft_Visio_2003-2010_Drawing.vsd"/><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package" Target="embeddings/Microsoft_Visio_Drawing4.vsdx"/><Relationship Id="rId27" Type="http://schemas.openxmlformats.org/officeDocument/2006/relationships/image" Target="media/image12.emf"/><Relationship Id="rId30" Type="http://schemas.openxmlformats.org/officeDocument/2006/relationships/image" Target="media/image15.emf"/><Relationship Id="rId35" Type="http://schemas.openxmlformats.org/officeDocument/2006/relationships/oleObject" Target="embeddings/Microsoft_Visio_2003-2010_Drawing2.vsd"/><Relationship Id="rId43"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6CDD90-C53A-4038-854D-B39140560A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230</TotalTime>
  <Pages>42</Pages>
  <Words>11129</Words>
  <Characters>63441</Characters>
  <Application>Microsoft Office Word</Application>
  <DocSecurity>0</DocSecurity>
  <Lines>528</Lines>
  <Paragraphs>148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74422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Rapporteur</cp:lastModifiedBy>
  <cp:revision>181</cp:revision>
  <dcterms:created xsi:type="dcterms:W3CDTF">2020-08-05T09:19:00Z</dcterms:created>
  <dcterms:modified xsi:type="dcterms:W3CDTF">2020-11-18T13:42:00Z</dcterms:modified>
</cp:coreProperties>
</file>